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简体" w:hAnsi="方正小标宋简体" w:eastAsia="方正小标宋简体" w:cs="方正小标宋简体"/>
          <w:b w:val="0"/>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中共甘肃省委台湾工作办公室</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rPr>
        <w:t>关于20</w:t>
      </w:r>
      <w:r>
        <w:rPr>
          <w:rFonts w:hint="eastAsia" w:ascii="方正小标宋简体" w:hAnsi="方正小标宋简体" w:eastAsia="方正小标宋简体" w:cs="方正小标宋简体"/>
          <w:b w:val="0"/>
          <w:bCs/>
          <w:color w:val="000000"/>
          <w:sz w:val="44"/>
          <w:szCs w:val="44"/>
          <w:lang w:val="en-US" w:eastAsia="zh-CN"/>
        </w:rPr>
        <w:t>21</w:t>
      </w:r>
      <w:r>
        <w:rPr>
          <w:rFonts w:hint="eastAsia" w:ascii="方正小标宋简体" w:hAnsi="方正小标宋简体" w:eastAsia="方正小标宋简体" w:cs="方正小标宋简体"/>
          <w:b w:val="0"/>
          <w:bCs/>
          <w:color w:val="000000"/>
          <w:sz w:val="44"/>
          <w:szCs w:val="44"/>
        </w:rPr>
        <w:t>年</w:t>
      </w:r>
      <w:r>
        <w:rPr>
          <w:rFonts w:hint="eastAsia" w:ascii="方正小标宋简体" w:hAnsi="方正小标宋简体" w:eastAsia="方正小标宋简体" w:cs="方正小标宋简体"/>
          <w:b w:val="0"/>
          <w:bCs/>
          <w:color w:val="000000"/>
          <w:sz w:val="44"/>
          <w:szCs w:val="44"/>
          <w:lang w:eastAsia="zh-CN"/>
        </w:rPr>
        <w:t>度预算执行情况</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000000"/>
          <w:sz w:val="44"/>
          <w:szCs w:val="44"/>
          <w:lang w:eastAsia="zh-CN"/>
        </w:rPr>
        <w:t>绩效自评</w:t>
      </w:r>
      <w:r>
        <w:rPr>
          <w:rFonts w:hint="eastAsia" w:ascii="方正小标宋简体" w:hAnsi="方正小标宋简体" w:eastAsia="方正小标宋简体" w:cs="方正小标宋简体"/>
          <w:b w:val="0"/>
          <w:bCs/>
          <w:sz w:val="44"/>
          <w:szCs w:val="44"/>
        </w:rPr>
        <w:t>的报告</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宋体" w:hAnsi="宋体" w:eastAsia="宋体" w:cs="Arial"/>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宋体" w:hAnsi="宋体" w:eastAsia="宋体" w:cs="Arial"/>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rPr>
          <w:rFonts w:hint="eastAsia" w:ascii="仿宋_GB2312" w:hAnsi="宋体"/>
          <w:color w:val="000000"/>
          <w:sz w:val="32"/>
          <w:szCs w:val="32"/>
        </w:rPr>
      </w:pPr>
      <w:r>
        <w:rPr>
          <w:rFonts w:hint="eastAsia" w:ascii="仿宋_GB2312" w:hAnsi="宋体"/>
          <w:color w:val="000000"/>
          <w:sz w:val="32"/>
          <w:szCs w:val="32"/>
        </w:rPr>
        <w:t>省财政厅：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left"/>
        <w:textAlignment w:val="auto"/>
        <w:outlineLvl w:val="9"/>
        <w:rPr>
          <w:rFonts w:ascii="仿宋_GB2312" w:hAnsi="宋体"/>
          <w:color w:val="000000"/>
          <w:sz w:val="32"/>
          <w:szCs w:val="32"/>
          <w:lang w:val="en-US"/>
        </w:rPr>
      </w:pPr>
      <w:r>
        <w:rPr>
          <w:rFonts w:hint="eastAsia" w:ascii="仿宋_GB2312" w:hAnsi="仿宋_GB2312" w:eastAsia="仿宋_GB2312" w:cs="仿宋_GB2312"/>
          <w:sz w:val="32"/>
          <w:szCs w:val="32"/>
          <w:lang w:val="en-US" w:eastAsia="zh-CN"/>
        </w:rPr>
        <w:t>根据《甘肃省财政厅关于开展20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lang w:val="en-US" w:eastAsia="zh-CN"/>
        </w:rPr>
        <w:t>年度省级预算执行情况绩效</w:t>
      </w:r>
      <w:r>
        <w:rPr>
          <w:rFonts w:hint="eastAsia" w:ascii="仿宋_GB2312" w:hAnsi="仿宋_GB2312" w:cs="仿宋_GB2312"/>
          <w:sz w:val="32"/>
          <w:szCs w:val="32"/>
          <w:lang w:val="en-US" w:eastAsia="zh-CN"/>
        </w:rPr>
        <w:t>单位自评工作</w:t>
      </w:r>
      <w:r>
        <w:rPr>
          <w:rFonts w:hint="eastAsia" w:ascii="仿宋_GB2312" w:hAnsi="仿宋_GB2312" w:eastAsia="仿宋_GB2312" w:cs="仿宋_GB2312"/>
          <w:sz w:val="32"/>
          <w:szCs w:val="32"/>
          <w:lang w:val="en-US" w:eastAsia="zh-CN"/>
        </w:rPr>
        <w:t>的通知》（甘财绩〔202</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lang w:val="en-US" w:eastAsia="zh-CN"/>
        </w:rPr>
        <w:t>号）</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《甘肃省财政厅关于</w:t>
      </w:r>
      <w:r>
        <w:rPr>
          <w:rFonts w:hint="eastAsia" w:ascii="仿宋_GB2312" w:hAnsi="仿宋_GB2312" w:cs="仿宋_GB2312"/>
          <w:sz w:val="32"/>
          <w:szCs w:val="32"/>
          <w:lang w:val="en-US" w:eastAsia="zh-CN"/>
        </w:rPr>
        <w:t>印发甘肃省省级预算绩效管理办法等6个办法和规程的通知</w:t>
      </w:r>
      <w:r>
        <w:rPr>
          <w:rFonts w:hint="eastAsia" w:ascii="仿宋_GB2312" w:hAnsi="仿宋_GB2312" w:eastAsia="仿宋_GB2312" w:cs="仿宋_GB2312"/>
          <w:sz w:val="32"/>
          <w:szCs w:val="32"/>
          <w:lang w:val="en-US" w:eastAsia="zh-CN"/>
        </w:rPr>
        <w:t>》（甘财绩〔2020〕</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号）</w:t>
      </w:r>
      <w:r>
        <w:rPr>
          <w:rFonts w:hint="eastAsia" w:ascii="仿宋_GB2312" w:hAnsi="仿宋_GB2312" w:cs="仿宋_GB2312"/>
          <w:sz w:val="32"/>
          <w:szCs w:val="32"/>
          <w:lang w:val="en-US" w:eastAsia="zh-CN"/>
        </w:rPr>
        <w:t>及《2020年度预算绩效管理工作考核情况的通报》</w:t>
      </w:r>
      <w:r>
        <w:rPr>
          <w:rFonts w:hint="eastAsia" w:ascii="仿宋_GB2312" w:hAnsi="仿宋_GB2312" w:eastAsia="仿宋_GB2312" w:cs="仿宋_GB2312"/>
          <w:sz w:val="32"/>
          <w:szCs w:val="32"/>
          <w:lang w:val="en-US" w:eastAsia="zh-CN"/>
        </w:rPr>
        <w:t>（甘财绩〔202</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号）</w:t>
      </w:r>
      <w:r>
        <w:rPr>
          <w:rFonts w:hint="eastAsia" w:ascii="仿宋_GB2312" w:hAnsi="仿宋_GB2312" w:cs="仿宋_GB2312"/>
          <w:sz w:val="32"/>
          <w:szCs w:val="32"/>
          <w:lang w:val="en-US" w:eastAsia="zh-CN"/>
        </w:rPr>
        <w:t>等</w:t>
      </w:r>
      <w:r>
        <w:rPr>
          <w:rFonts w:hint="eastAsia" w:ascii="仿宋_GB2312" w:hAnsi="仿宋_GB2312" w:eastAsia="仿宋_GB2312" w:cs="仿宋_GB2312"/>
          <w:sz w:val="32"/>
          <w:szCs w:val="32"/>
          <w:lang w:val="en-US" w:eastAsia="zh-CN"/>
        </w:rPr>
        <w:t>文件要求，我办</w:t>
      </w:r>
      <w:r>
        <w:rPr>
          <w:rFonts w:hint="eastAsia" w:ascii="仿宋_GB2312" w:hAnsi="仿宋_GB2312" w:cs="仿宋_GB2312"/>
          <w:sz w:val="32"/>
          <w:szCs w:val="32"/>
          <w:lang w:val="en-US" w:eastAsia="zh-CN"/>
        </w:rPr>
        <w:t>严格对照绩效自评表，</w:t>
      </w:r>
      <w:r>
        <w:rPr>
          <w:rFonts w:hint="eastAsia" w:ascii="仿宋_GB2312" w:hAnsi="仿宋_GB2312" w:eastAsia="仿宋_GB2312" w:cs="仿宋_GB2312"/>
          <w:sz w:val="32"/>
          <w:szCs w:val="32"/>
          <w:lang w:val="en-US" w:eastAsia="zh-CN"/>
        </w:rPr>
        <w:t>认真组织开展</w:t>
      </w:r>
      <w:r>
        <w:rPr>
          <w:rFonts w:hint="eastAsia" w:ascii="仿宋_GB2312" w:hAnsi="仿宋_GB2312" w:eastAsia="仿宋_GB2312" w:cs="仿宋_GB2312"/>
          <w:b w:val="0"/>
          <w:bCs/>
          <w:color w:val="000000"/>
          <w:sz w:val="32"/>
          <w:szCs w:val="32"/>
        </w:rPr>
        <w:t>20</w:t>
      </w:r>
      <w:r>
        <w:rPr>
          <w:rFonts w:hint="eastAsia" w:ascii="仿宋_GB2312" w:hAnsi="仿宋_GB2312" w:eastAsia="仿宋_GB2312" w:cs="仿宋_GB2312"/>
          <w:b w:val="0"/>
          <w:bCs/>
          <w:color w:val="000000"/>
          <w:sz w:val="32"/>
          <w:szCs w:val="32"/>
          <w:lang w:val="en-US" w:eastAsia="zh-CN"/>
        </w:rPr>
        <w:t>21</w:t>
      </w:r>
      <w:r>
        <w:rPr>
          <w:rFonts w:hint="eastAsia" w:ascii="仿宋_GB2312" w:hAnsi="仿宋_GB2312" w:eastAsia="仿宋_GB2312" w:cs="仿宋_GB2312"/>
          <w:b w:val="0"/>
          <w:bCs/>
          <w:color w:val="000000"/>
          <w:sz w:val="32"/>
          <w:szCs w:val="32"/>
        </w:rPr>
        <w:t>年</w:t>
      </w:r>
      <w:r>
        <w:rPr>
          <w:rFonts w:hint="eastAsia" w:ascii="仿宋_GB2312" w:hAnsi="仿宋_GB2312" w:eastAsia="仿宋_GB2312" w:cs="仿宋_GB2312"/>
          <w:b w:val="0"/>
          <w:bCs/>
          <w:color w:val="000000"/>
          <w:sz w:val="32"/>
          <w:szCs w:val="32"/>
          <w:lang w:eastAsia="zh-CN"/>
        </w:rPr>
        <w:t>度预算执行情况绩效自评</w:t>
      </w:r>
      <w:r>
        <w:rPr>
          <w:rFonts w:hint="eastAsia" w:ascii="仿宋_GB2312" w:hAnsi="仿宋_GB2312" w:cs="仿宋_GB2312"/>
          <w:b w:val="0"/>
          <w:bCs/>
          <w:color w:val="000000"/>
          <w:sz w:val="32"/>
          <w:szCs w:val="32"/>
          <w:lang w:eastAsia="zh-CN"/>
        </w:rPr>
        <w:t>工作</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color w:val="000000"/>
          <w:sz w:val="32"/>
          <w:szCs w:val="32"/>
        </w:rPr>
        <w:t>现</w:t>
      </w:r>
      <w:r>
        <w:rPr>
          <w:rFonts w:hint="eastAsia" w:ascii="仿宋_GB2312" w:hAnsi="宋体"/>
          <w:color w:val="000000"/>
          <w:sz w:val="32"/>
          <w:szCs w:val="32"/>
        </w:rPr>
        <w:t>将20</w:t>
      </w:r>
      <w:r>
        <w:rPr>
          <w:rFonts w:hint="eastAsia" w:ascii="仿宋_GB2312" w:hAnsi="宋体"/>
          <w:color w:val="000000"/>
          <w:sz w:val="32"/>
          <w:szCs w:val="32"/>
          <w:lang w:val="en-US" w:eastAsia="zh-CN"/>
        </w:rPr>
        <w:t>21</w:t>
      </w:r>
      <w:r>
        <w:rPr>
          <w:rFonts w:hint="eastAsia" w:ascii="仿宋_GB2312" w:hAnsi="宋体"/>
          <w:color w:val="000000"/>
          <w:sz w:val="32"/>
          <w:szCs w:val="32"/>
        </w:rPr>
        <w:t>年</w:t>
      </w:r>
      <w:r>
        <w:rPr>
          <w:rFonts w:hint="eastAsia" w:ascii="仿宋_GB2312" w:hAnsi="宋体"/>
          <w:color w:val="000000"/>
          <w:sz w:val="32"/>
          <w:szCs w:val="32"/>
          <w:lang w:eastAsia="zh-CN"/>
        </w:rPr>
        <w:t>预算执行情况</w:t>
      </w:r>
      <w:r>
        <w:rPr>
          <w:rFonts w:hint="eastAsia" w:ascii="仿宋_GB2312" w:hAnsi="宋体"/>
          <w:color w:val="000000"/>
          <w:sz w:val="32"/>
          <w:szCs w:val="32"/>
        </w:rPr>
        <w:t>绩效</w:t>
      </w:r>
      <w:r>
        <w:rPr>
          <w:rFonts w:hint="eastAsia" w:ascii="仿宋_GB2312" w:hAnsi="宋体"/>
          <w:color w:val="000000"/>
          <w:sz w:val="32"/>
          <w:szCs w:val="32"/>
          <w:lang w:eastAsia="zh-CN"/>
        </w:rPr>
        <w:t>自评</w:t>
      </w:r>
      <w:r>
        <w:rPr>
          <w:rFonts w:hint="eastAsia" w:ascii="仿宋_GB2312" w:hAnsi="宋体"/>
          <w:color w:val="000000"/>
          <w:sz w:val="32"/>
          <w:szCs w:val="32"/>
        </w:rPr>
        <w:t>情况报告如下</w:t>
      </w:r>
      <w:r>
        <w:rPr>
          <w:rFonts w:hint="eastAsia" w:ascii="仿宋_GB2312" w:hAnsi="宋体"/>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楷体_GB2312" w:hAnsi="楷体_GB2312" w:eastAsia="楷体_GB2312" w:cs="楷体_GB2312"/>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预算执行</w:t>
      </w:r>
      <w:r>
        <w:rPr>
          <w:rFonts w:hint="eastAsia" w:ascii="黑体" w:hAnsi="黑体" w:eastAsia="黑体"/>
          <w:sz w:val="32"/>
          <w:szCs w:val="32"/>
        </w:rPr>
        <w:t>基本情况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_GB2312"/>
          <w:sz w:val="32"/>
          <w:szCs w:val="32"/>
        </w:rPr>
      </w:pPr>
      <w:r>
        <w:rPr>
          <w:rFonts w:hint="eastAsia" w:ascii="仿宋_GB2312"/>
          <w:sz w:val="32"/>
          <w:szCs w:val="32"/>
        </w:rPr>
        <w:t>20</w:t>
      </w:r>
      <w:r>
        <w:rPr>
          <w:rFonts w:hint="eastAsia" w:ascii="仿宋_GB2312"/>
          <w:sz w:val="32"/>
          <w:szCs w:val="32"/>
          <w:lang w:val="en-US" w:eastAsia="zh-CN"/>
        </w:rPr>
        <w:t>21</w:t>
      </w:r>
      <w:r>
        <w:rPr>
          <w:rFonts w:hint="eastAsia" w:ascii="仿宋_GB2312"/>
          <w:sz w:val="32"/>
          <w:szCs w:val="32"/>
        </w:rPr>
        <w:t>年</w:t>
      </w:r>
      <w:r>
        <w:rPr>
          <w:rFonts w:hint="eastAsia" w:ascii="仿宋_GB2312"/>
          <w:sz w:val="32"/>
          <w:szCs w:val="32"/>
          <w:lang w:eastAsia="zh-CN"/>
        </w:rPr>
        <w:t>我</w:t>
      </w:r>
      <w:r>
        <w:rPr>
          <w:rFonts w:hint="eastAsia" w:ascii="仿宋_GB2312"/>
          <w:sz w:val="32"/>
          <w:szCs w:val="32"/>
        </w:rPr>
        <w:t>单位</w:t>
      </w:r>
      <w:r>
        <w:rPr>
          <w:rFonts w:hint="eastAsia" w:ascii="仿宋_GB2312"/>
          <w:sz w:val="32"/>
          <w:szCs w:val="32"/>
          <w:lang w:eastAsia="zh-CN"/>
        </w:rPr>
        <w:t>全年支出年初预算数</w:t>
      </w:r>
      <w:r>
        <w:rPr>
          <w:rFonts w:hint="eastAsia" w:ascii="仿宋_GB2312"/>
          <w:sz w:val="32"/>
          <w:szCs w:val="32"/>
          <w:lang w:val="en-US" w:eastAsia="zh-CN"/>
        </w:rPr>
        <w:t>664.84万元，其中基本支出414.21万元，项目支出250.63万元，实际支出数657.08万元，其中基本支出414.21万元，项目支出242.87万元，</w:t>
      </w:r>
      <w:r>
        <w:rPr>
          <w:rFonts w:hint="eastAsia" w:ascii="仿宋_GB2312"/>
          <w:sz w:val="32"/>
          <w:szCs w:val="32"/>
        </w:rPr>
        <w:t>预算</w:t>
      </w:r>
      <w:r>
        <w:rPr>
          <w:rFonts w:hint="eastAsia" w:ascii="仿宋_GB2312"/>
          <w:sz w:val="32"/>
          <w:szCs w:val="32"/>
          <w:lang w:eastAsia="zh-CN"/>
        </w:rPr>
        <w:t>整体</w:t>
      </w:r>
      <w:r>
        <w:rPr>
          <w:rFonts w:hint="eastAsia" w:ascii="仿宋_GB2312"/>
          <w:sz w:val="32"/>
          <w:szCs w:val="32"/>
        </w:rPr>
        <w:t>执行率</w:t>
      </w:r>
      <w:r>
        <w:rPr>
          <w:rFonts w:hint="eastAsia" w:ascii="仿宋_GB2312"/>
          <w:sz w:val="32"/>
          <w:szCs w:val="32"/>
          <w:lang w:val="en-US" w:eastAsia="zh-CN"/>
        </w:rPr>
        <w:t>98.83</w:t>
      </w:r>
      <w:r>
        <w:rPr>
          <w:rFonts w:hint="eastAsia" w:ascii="仿宋_GB2312"/>
          <w:sz w:val="32"/>
          <w:szCs w:val="32"/>
        </w:rPr>
        <w:t>%。</w:t>
      </w:r>
      <w:r>
        <w:rPr>
          <w:rFonts w:hint="eastAsia" w:ascii="仿宋_GB2312"/>
          <w:sz w:val="32"/>
          <w:szCs w:val="32"/>
          <w:lang w:val="en-US" w:eastAsia="zh-CN"/>
        </w:rPr>
        <w:t>我单位的主要负责</w:t>
      </w:r>
      <w:r>
        <w:rPr>
          <w:rFonts w:hint="eastAsia" w:ascii="仿宋_GB2312"/>
          <w:sz w:val="32"/>
          <w:szCs w:val="32"/>
        </w:rPr>
        <w:t>贯彻执行习近平中国特色社会主义思想和党中央“和平统一、一国两制”的基本方针，做台湾人民工作，争取台湾民心</w:t>
      </w:r>
      <w:r>
        <w:rPr>
          <w:rFonts w:hint="eastAsia" w:ascii="仿宋_GB2312"/>
          <w:sz w:val="32"/>
          <w:szCs w:val="32"/>
          <w:lang w:eastAsia="zh-CN"/>
        </w:rPr>
        <w:t>；</w:t>
      </w:r>
      <w:r>
        <w:rPr>
          <w:rFonts w:hint="eastAsia" w:ascii="仿宋_GB2312"/>
          <w:sz w:val="32"/>
          <w:szCs w:val="32"/>
        </w:rPr>
        <w:t>依法维护和保障台胞权益</w:t>
      </w:r>
      <w:r>
        <w:rPr>
          <w:rFonts w:hint="eastAsia" w:ascii="仿宋_GB2312"/>
          <w:sz w:val="32"/>
          <w:szCs w:val="32"/>
          <w:lang w:eastAsia="zh-CN"/>
        </w:rPr>
        <w:t>；</w:t>
      </w:r>
      <w:r>
        <w:rPr>
          <w:rFonts w:hint="eastAsia" w:ascii="仿宋_GB2312"/>
          <w:sz w:val="32"/>
          <w:szCs w:val="32"/>
        </w:rPr>
        <w:t>组织指导全省对台经贸、文化、学术、教育、体育、科技等方面的交流与合作</w:t>
      </w:r>
      <w:r>
        <w:rPr>
          <w:rFonts w:hint="eastAsia" w:ascii="仿宋_GB2312"/>
          <w:sz w:val="32"/>
          <w:szCs w:val="32"/>
          <w:lang w:eastAsia="zh-CN"/>
        </w:rPr>
        <w:t>；</w:t>
      </w:r>
      <w:r>
        <w:rPr>
          <w:rFonts w:hint="eastAsia" w:ascii="仿宋_GB2312"/>
          <w:sz w:val="32"/>
          <w:szCs w:val="32"/>
        </w:rPr>
        <w:t>组织实施对台宣传工作。开展台胞、台属的联谊工作</w:t>
      </w:r>
      <w:r>
        <w:rPr>
          <w:rFonts w:hint="eastAsia" w:ascii="仿宋_GB2312"/>
          <w:sz w:val="32"/>
          <w:szCs w:val="32"/>
          <w:lang w:eastAsia="zh-CN"/>
        </w:rPr>
        <w:t>；</w:t>
      </w:r>
      <w:r>
        <w:rPr>
          <w:rFonts w:hint="eastAsia" w:ascii="仿宋_GB2312"/>
          <w:sz w:val="32"/>
          <w:szCs w:val="32"/>
        </w:rPr>
        <w:t>开展涉台宣传教育工作</w:t>
      </w:r>
      <w:r>
        <w:rPr>
          <w:rFonts w:hint="eastAsia" w:ascii="仿宋_GB2312"/>
          <w:sz w:val="32"/>
          <w:szCs w:val="32"/>
          <w:lang w:eastAsia="zh-CN"/>
        </w:rPr>
        <w:t>；</w:t>
      </w:r>
      <w:r>
        <w:rPr>
          <w:rFonts w:hint="eastAsia" w:ascii="仿宋_GB2312"/>
          <w:sz w:val="32"/>
          <w:szCs w:val="32"/>
        </w:rPr>
        <w:t>办理中央主管部门和省委、省政府交办的其他涉台工作。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预算执行自评</w:t>
      </w:r>
      <w:r>
        <w:rPr>
          <w:rFonts w:hint="eastAsia" w:ascii="黑体" w:hAnsi="黑体" w:eastAsia="黑体"/>
          <w:sz w:val="32"/>
          <w:szCs w:val="32"/>
        </w:rPr>
        <w:t>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预算执行</w:t>
      </w:r>
      <w:r>
        <w:rPr>
          <w:rFonts w:hint="eastAsia" w:ascii="楷体_GB2312" w:hAnsi="楷体_GB2312" w:eastAsia="楷体_GB2312" w:cs="楷体_GB2312"/>
          <w:sz w:val="32"/>
          <w:szCs w:val="32"/>
        </w:rPr>
        <w:t>绩效评价目的、对象和范围</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楷体_GB2312" w:hAnsi="楷体_GB2312" w:eastAsia="楷体_GB2312" w:cs="楷体_GB2312"/>
          <w:sz w:val="32"/>
          <w:szCs w:val="32"/>
        </w:rPr>
      </w:pPr>
      <w:r>
        <w:rPr>
          <w:rFonts w:hint="eastAsia" w:ascii="仿宋_GB2312"/>
          <w:sz w:val="32"/>
          <w:szCs w:val="32"/>
        </w:rPr>
        <w:t>20</w:t>
      </w:r>
      <w:r>
        <w:rPr>
          <w:rFonts w:hint="eastAsia" w:ascii="仿宋_GB2312"/>
          <w:sz w:val="32"/>
          <w:szCs w:val="32"/>
          <w:lang w:val="en-US" w:eastAsia="zh-CN"/>
        </w:rPr>
        <w:t>21</w:t>
      </w:r>
      <w:r>
        <w:rPr>
          <w:rFonts w:hint="eastAsia" w:ascii="仿宋_GB2312"/>
          <w:sz w:val="32"/>
          <w:szCs w:val="32"/>
        </w:rPr>
        <w:t>年</w:t>
      </w:r>
      <w:r>
        <w:rPr>
          <w:rFonts w:hint="eastAsia" w:ascii="仿宋_GB2312"/>
          <w:sz w:val="32"/>
          <w:szCs w:val="32"/>
          <w:lang w:eastAsia="zh-CN"/>
        </w:rPr>
        <w:t>我单位总体</w:t>
      </w:r>
      <w:r>
        <w:rPr>
          <w:rFonts w:hint="eastAsia" w:ascii="仿宋_GB2312"/>
          <w:sz w:val="32"/>
          <w:szCs w:val="32"/>
        </w:rPr>
        <w:t>目标是按照中央对台工作决策部署和省委的安排要求，积极开展陇台文化交流，组织实施基层民众、青年学生、少数民族等交流任务。积极做好陇台经贸交流工作，组织邀请台湾工商团体、中小企业协会来甘进行项目考察。积极开展对台宣传工作，加强与台湾岛内泛蓝及友我媒体的联系合作，组织实施两岸媒体交流活动，及时完成国台办组织安排的各类交流活动</w:t>
      </w:r>
      <w:r>
        <w:rPr>
          <w:rFonts w:hint="eastAsia" w:ascii="仿宋_GB2312"/>
          <w:sz w:val="32"/>
          <w:szCs w:val="32"/>
          <w:lang w:eastAsia="zh-CN"/>
        </w:rPr>
        <w:t>任务。</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right="0" w:rightChars="0" w:firstLine="627" w:firstLineChars="196"/>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绩效评价原则、评价指标体系、评价方法、评价标准</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楷体_GB2312" w:hAnsi="楷体_GB2312" w:eastAsia="楷体_GB2312" w:cs="楷体_GB2312"/>
          <w:sz w:val="32"/>
          <w:szCs w:val="32"/>
        </w:rPr>
      </w:pPr>
      <w:r>
        <w:rPr>
          <w:rFonts w:hint="eastAsia" w:ascii="仿宋_GB2312"/>
          <w:sz w:val="32"/>
          <w:szCs w:val="32"/>
        </w:rPr>
        <w:t>通过绩效目标评价，以定量为主、定性为辅，更好地衡量和评价预算支出预期达到的效益、效率、效果，在具体实施项目过程中，按既定目标计有重点、分阶段推进工作，确保经济效益、社会效益、生态效益、可持续影响指标及社会公众满意度相统一，以结果</w:t>
      </w:r>
      <w:r>
        <w:rPr>
          <w:rFonts w:hint="eastAsia" w:ascii="仿宋_GB2312"/>
          <w:sz w:val="32"/>
          <w:szCs w:val="32"/>
          <w:lang w:eastAsia="zh-CN"/>
        </w:rPr>
        <w:t>应用</w:t>
      </w:r>
      <w:r>
        <w:rPr>
          <w:rFonts w:hint="eastAsia" w:ascii="仿宋_GB2312"/>
          <w:sz w:val="32"/>
          <w:szCs w:val="32"/>
        </w:rPr>
        <w:t>为导向，以年度任务数和计划数相对应，以预算确定的资金额度相匹配，确保预算项目实施的可测量性和可评估性。</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textAlignment w:val="auto"/>
        <w:rPr>
          <w:rFonts w:ascii="仿宋_GB2312"/>
          <w:b/>
          <w:bCs/>
          <w:sz w:val="32"/>
          <w:szCs w:val="32"/>
        </w:rPr>
      </w:pPr>
      <w:r>
        <w:rPr>
          <w:rFonts w:hint="eastAsia" w:ascii="仿宋_GB2312"/>
          <w:b/>
          <w:bCs/>
          <w:sz w:val="32"/>
          <w:szCs w:val="32"/>
        </w:rPr>
        <w:t>1.绩效评价原则</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_GB2312"/>
          <w:bCs/>
          <w:sz w:val="32"/>
          <w:szCs w:val="32"/>
        </w:rPr>
      </w:pPr>
      <w:r>
        <w:rPr>
          <w:rFonts w:hint="eastAsia" w:ascii="仿宋_GB2312"/>
          <w:sz w:val="32"/>
          <w:szCs w:val="32"/>
        </w:rPr>
        <w:t>坚持</w:t>
      </w:r>
      <w:r>
        <w:rPr>
          <w:rFonts w:hint="eastAsia" w:ascii="仿宋_GB2312"/>
          <w:sz w:val="32"/>
          <w:szCs w:val="32"/>
          <w:lang w:eastAsia="zh-CN"/>
        </w:rPr>
        <w:t>全面覆盖、自主实施、真实准确和公开透明的要求，</w:t>
      </w:r>
      <w:r>
        <w:rPr>
          <w:rFonts w:hint="eastAsia" w:ascii="仿宋_GB2312"/>
          <w:bCs/>
          <w:sz w:val="32"/>
          <w:szCs w:val="32"/>
          <w:lang w:eastAsia="zh-CN"/>
        </w:rPr>
        <w:t>确定</w:t>
      </w:r>
      <w:r>
        <w:rPr>
          <w:rFonts w:hint="eastAsia" w:ascii="仿宋_GB2312"/>
          <w:bCs/>
          <w:sz w:val="32"/>
          <w:szCs w:val="32"/>
        </w:rPr>
        <w:t>五个原则：相关性原则、重要性原则、可比性原则、系统性原则、经济性原则。</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_GB2312"/>
          <w:bCs/>
          <w:sz w:val="32"/>
          <w:szCs w:val="32"/>
        </w:rPr>
      </w:pPr>
      <w:r>
        <w:rPr>
          <w:rFonts w:hint="eastAsia" w:ascii="仿宋_GB2312"/>
          <w:sz w:val="32"/>
          <w:szCs w:val="32"/>
          <w:lang w:eastAsia="zh-CN"/>
        </w:rPr>
        <w:t>绩效项目评价</w:t>
      </w:r>
      <w:r>
        <w:rPr>
          <w:rFonts w:hint="eastAsia" w:ascii="仿宋_GB2312"/>
          <w:sz w:val="32"/>
          <w:szCs w:val="32"/>
        </w:rPr>
        <w:t>以经济促政治，紧紧抓住“一带一路”建设机遇，深入推进陇台经贸交流合作。加强与各职能部门的密切协作，为陇台经贸合作牵线搭桥。通过双向交流互动，加大招商引资力度，服务全省不断扩大甘肃在台湾的知名度和影响力，积极做好宣传工作，保障各项对台事务有序开展。</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right="0" w:rightChars="0" w:firstLine="643" w:firstLineChars="200"/>
        <w:textAlignment w:val="auto"/>
        <w:rPr>
          <w:rFonts w:ascii="仿宋_GB2312"/>
          <w:b/>
          <w:bCs/>
          <w:sz w:val="32"/>
          <w:szCs w:val="32"/>
        </w:rPr>
      </w:pPr>
      <w:r>
        <w:rPr>
          <w:rFonts w:hint="eastAsia" w:ascii="仿宋_GB2312"/>
          <w:b/>
          <w:bCs/>
          <w:sz w:val="32"/>
          <w:szCs w:val="32"/>
        </w:rPr>
        <w:t>评价指标体系</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sz w:val="32"/>
          <w:szCs w:val="32"/>
        </w:rPr>
      </w:pPr>
      <w:r>
        <w:rPr>
          <w:rFonts w:hint="eastAsia" w:ascii="仿宋_GB2312"/>
          <w:sz w:val="32"/>
          <w:szCs w:val="32"/>
        </w:rPr>
        <w:t>采取打分评价形式，满分为100分，</w:t>
      </w:r>
      <w:r>
        <w:rPr>
          <w:rFonts w:hint="eastAsia" w:ascii="仿宋_GB2312"/>
          <w:sz w:val="32"/>
          <w:szCs w:val="32"/>
          <w:lang w:eastAsia="zh-CN"/>
        </w:rPr>
        <w:t>我办自评分数为</w:t>
      </w:r>
      <w:r>
        <w:rPr>
          <w:rFonts w:hint="eastAsia" w:ascii="仿宋_GB2312"/>
          <w:sz w:val="32"/>
          <w:szCs w:val="32"/>
          <w:lang w:val="en-US" w:eastAsia="zh-CN"/>
        </w:rPr>
        <w:t>85.4分。我单位</w:t>
      </w:r>
      <w:r>
        <w:rPr>
          <w:rFonts w:hint="eastAsia" w:ascii="仿宋_GB2312"/>
          <w:sz w:val="32"/>
          <w:szCs w:val="32"/>
        </w:rPr>
        <w:t>根据指标的重要程度自主确定各项二、三级指标的权重分值，各项指标得分加总得出该项目绩效自评的总分，二、三级指标权重分值根据指标重要程度、项目实施阶段等因素综合确定。一级指标分值设置为：</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sz w:val="32"/>
          <w:szCs w:val="32"/>
          <w:lang w:val="en-US" w:eastAsia="zh-CN"/>
        </w:rPr>
      </w:pPr>
      <w:r>
        <w:rPr>
          <w:rFonts w:hint="eastAsia" w:ascii="仿宋_GB2312"/>
          <w:sz w:val="32"/>
          <w:szCs w:val="32"/>
          <w:lang w:eastAsia="zh-CN"/>
        </w:rPr>
        <w:t>（</w:t>
      </w:r>
      <w:r>
        <w:rPr>
          <w:rFonts w:hint="eastAsia" w:ascii="仿宋_GB2312"/>
          <w:sz w:val="32"/>
          <w:szCs w:val="32"/>
          <w:lang w:val="en-US" w:eastAsia="zh-CN"/>
        </w:rPr>
        <w:t>1</w:t>
      </w:r>
      <w:r>
        <w:rPr>
          <w:rFonts w:hint="eastAsia" w:ascii="仿宋_GB2312"/>
          <w:sz w:val="32"/>
          <w:szCs w:val="32"/>
          <w:lang w:eastAsia="zh-CN"/>
        </w:rPr>
        <w:t>）部门整体支出</w:t>
      </w:r>
      <w:r>
        <w:rPr>
          <w:rFonts w:hint="eastAsia" w:ascii="仿宋_GB2312"/>
          <w:sz w:val="32"/>
          <w:szCs w:val="32"/>
          <w:lang w:val="en-US" w:eastAsia="zh-CN"/>
        </w:rPr>
        <w:t>10分；</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sz w:val="32"/>
          <w:szCs w:val="32"/>
          <w:lang w:val="en-US" w:eastAsia="zh-CN"/>
        </w:rPr>
      </w:pPr>
      <w:r>
        <w:rPr>
          <w:rFonts w:hint="eastAsia" w:ascii="仿宋_GB2312"/>
          <w:sz w:val="32"/>
          <w:szCs w:val="32"/>
          <w:lang w:eastAsia="zh-CN"/>
        </w:rPr>
        <w:t>部门整体支出</w:t>
      </w:r>
      <w:r>
        <w:rPr>
          <w:rFonts w:hint="eastAsia" w:ascii="仿宋_GB2312"/>
          <w:sz w:val="32"/>
          <w:szCs w:val="32"/>
          <w:lang w:val="en-US" w:eastAsia="zh-CN"/>
        </w:rPr>
        <w:t>10分，自评得分9.88分。</w:t>
      </w:r>
      <w:r>
        <w:rPr>
          <w:rFonts w:hint="eastAsia" w:ascii="仿宋_GB2312"/>
          <w:sz w:val="32"/>
          <w:szCs w:val="32"/>
        </w:rPr>
        <w:t>20</w:t>
      </w:r>
      <w:r>
        <w:rPr>
          <w:rFonts w:hint="eastAsia" w:ascii="仿宋_GB2312"/>
          <w:sz w:val="32"/>
          <w:szCs w:val="32"/>
          <w:lang w:val="en-US" w:eastAsia="zh-CN"/>
        </w:rPr>
        <w:t>21</w:t>
      </w:r>
      <w:r>
        <w:rPr>
          <w:rFonts w:hint="eastAsia" w:ascii="仿宋_GB2312"/>
          <w:sz w:val="32"/>
          <w:szCs w:val="32"/>
        </w:rPr>
        <w:t>年</w:t>
      </w:r>
      <w:r>
        <w:rPr>
          <w:rFonts w:hint="eastAsia" w:ascii="仿宋_GB2312"/>
          <w:sz w:val="32"/>
          <w:szCs w:val="32"/>
          <w:lang w:eastAsia="zh-CN"/>
        </w:rPr>
        <w:t>我</w:t>
      </w:r>
      <w:r>
        <w:rPr>
          <w:rFonts w:hint="eastAsia" w:ascii="仿宋_GB2312"/>
          <w:sz w:val="32"/>
          <w:szCs w:val="32"/>
        </w:rPr>
        <w:t>单位</w:t>
      </w:r>
      <w:r>
        <w:rPr>
          <w:rFonts w:hint="eastAsia" w:ascii="仿宋_GB2312"/>
          <w:sz w:val="32"/>
          <w:szCs w:val="32"/>
          <w:lang w:eastAsia="zh-CN"/>
        </w:rPr>
        <w:t>全年支出年初预算数</w:t>
      </w:r>
      <w:r>
        <w:rPr>
          <w:rFonts w:hint="eastAsia" w:ascii="仿宋_GB2312"/>
          <w:sz w:val="32"/>
          <w:szCs w:val="32"/>
          <w:lang w:val="en-US" w:eastAsia="zh-CN"/>
        </w:rPr>
        <w:t>664.84万元，其中基本支出414.21万元，项目支出250.63万元，实际支出数657.08万元，其中基本支出414.21万元，项目支出242.87万元。</w:t>
      </w:r>
      <w:r>
        <w:rPr>
          <w:rFonts w:hint="eastAsia" w:ascii="仿宋_GB2312"/>
          <w:sz w:val="32"/>
          <w:szCs w:val="32"/>
        </w:rPr>
        <w:t>预算执行率</w:t>
      </w:r>
      <w:r>
        <w:rPr>
          <w:rFonts w:hint="eastAsia" w:ascii="仿宋_GB2312"/>
          <w:sz w:val="32"/>
          <w:szCs w:val="32"/>
          <w:lang w:val="en-US" w:eastAsia="zh-CN"/>
        </w:rPr>
        <w:t>98.83</w:t>
      </w:r>
      <w:r>
        <w:rPr>
          <w:rFonts w:hint="eastAsia" w:ascii="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_GB2312"/>
          <w:sz w:val="32"/>
          <w:szCs w:val="32"/>
        </w:rPr>
      </w:pPr>
      <w:r>
        <w:rPr>
          <w:rFonts w:hint="eastAsia" w:ascii="仿宋_GB2312"/>
          <w:sz w:val="32"/>
          <w:szCs w:val="32"/>
          <w:lang w:eastAsia="zh-CN"/>
        </w:rPr>
        <w:t>（</w:t>
      </w:r>
      <w:r>
        <w:rPr>
          <w:rFonts w:hint="eastAsia" w:ascii="仿宋_GB2312"/>
          <w:sz w:val="32"/>
          <w:szCs w:val="32"/>
          <w:lang w:val="en-US" w:eastAsia="zh-CN"/>
        </w:rPr>
        <w:t>2</w:t>
      </w:r>
      <w:r>
        <w:rPr>
          <w:rFonts w:hint="eastAsia" w:ascii="仿宋_GB2312"/>
          <w:sz w:val="32"/>
          <w:szCs w:val="32"/>
          <w:lang w:eastAsia="zh-CN"/>
        </w:rPr>
        <w:t>）部门管理</w:t>
      </w:r>
      <w:r>
        <w:rPr>
          <w:rFonts w:hint="eastAsia" w:ascii="仿宋_GB2312"/>
          <w:sz w:val="32"/>
          <w:szCs w:val="32"/>
          <w:lang w:val="en-US" w:eastAsia="zh-CN"/>
        </w:rPr>
        <w:t>27</w:t>
      </w:r>
      <w:r>
        <w:rPr>
          <w:rFonts w:hint="eastAsia" w:ascii="仿宋_GB2312"/>
          <w:sz w:val="32"/>
          <w:szCs w:val="32"/>
        </w:rPr>
        <w:t>分；</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sz w:val="32"/>
          <w:szCs w:val="32"/>
        </w:rPr>
      </w:pPr>
      <w:r>
        <w:rPr>
          <w:rFonts w:hint="eastAsia" w:ascii="仿宋_GB2312"/>
          <w:sz w:val="32"/>
          <w:szCs w:val="32"/>
        </w:rPr>
        <w:t>部门管理指标</w:t>
      </w:r>
      <w:r>
        <w:rPr>
          <w:rFonts w:hint="eastAsia" w:ascii="仿宋_GB2312"/>
          <w:sz w:val="32"/>
          <w:szCs w:val="32"/>
          <w:lang w:val="en-US" w:eastAsia="zh-CN"/>
        </w:rPr>
        <w:t>27</w:t>
      </w:r>
      <w:r>
        <w:rPr>
          <w:rFonts w:hint="eastAsia" w:ascii="仿宋_GB2312"/>
          <w:sz w:val="32"/>
          <w:szCs w:val="32"/>
        </w:rPr>
        <w:t>分</w:t>
      </w:r>
      <w:r>
        <w:rPr>
          <w:rFonts w:hint="eastAsia" w:ascii="仿宋_GB2312"/>
          <w:sz w:val="32"/>
          <w:szCs w:val="32"/>
          <w:lang w:eastAsia="zh-CN"/>
        </w:rPr>
        <w:t>，自评</w:t>
      </w:r>
      <w:r>
        <w:rPr>
          <w:rFonts w:hint="eastAsia" w:ascii="仿宋_GB2312"/>
          <w:sz w:val="32"/>
          <w:szCs w:val="32"/>
          <w:lang w:val="en-US" w:eastAsia="zh-CN"/>
        </w:rPr>
        <w:t>得分24.32分。</w:t>
      </w:r>
      <w:r>
        <w:rPr>
          <w:rFonts w:hint="eastAsia" w:ascii="仿宋_GB2312"/>
          <w:sz w:val="32"/>
          <w:szCs w:val="32"/>
        </w:rPr>
        <w:t>其中二级指标包含资金投入（三级指标包括项目支出预算执行率、“三公经费”控制率、结转结余变动率）、财务管理（三级指标包括财务管理制度健全性、资金使用规范性）、采购管理（三级指标包括政府采购规范性）、资产管理（三级指标包括固定资产管理制度健全性、固定资产管理规范性）、人员管理（三级指标包括在职人员控制率）、重点工作管理（三级指标包括重点工作管理制度健全性）</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eastAsia="仿宋_GB2312"/>
          <w:sz w:val="32"/>
          <w:szCs w:val="32"/>
          <w:lang w:eastAsia="zh-CN"/>
        </w:rPr>
      </w:pPr>
      <w:r>
        <w:rPr>
          <w:rFonts w:hint="eastAsia" w:ascii="仿宋_GB2312"/>
          <w:sz w:val="32"/>
          <w:szCs w:val="32"/>
          <w:lang w:eastAsia="zh-CN"/>
        </w:rPr>
        <w:t>资金投入</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sz w:val="32"/>
          <w:szCs w:val="32"/>
          <w:lang w:val="en-US" w:eastAsia="zh-CN"/>
        </w:rPr>
      </w:pPr>
      <w:r>
        <w:rPr>
          <w:rFonts w:hint="eastAsia" w:ascii="仿宋_GB2312"/>
          <w:sz w:val="32"/>
          <w:szCs w:val="32"/>
          <w:lang w:eastAsia="zh-CN"/>
        </w:rPr>
        <w:t>基本支出预算执行率</w:t>
      </w:r>
      <w:r>
        <w:rPr>
          <w:rFonts w:hint="eastAsia" w:ascii="仿宋_GB2312"/>
          <w:sz w:val="32"/>
          <w:szCs w:val="32"/>
          <w:lang w:val="en-US" w:eastAsia="zh-CN"/>
        </w:rPr>
        <w:t>100%，指标自评得分2.25分；项目支出预算执行率96.9%，指标自评得分2.25分；“三公经费”控制率96.9%，指标自评得分2.25分；结转结余变动率11%，指标自评得分0.25分。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sz w:val="32"/>
          <w:szCs w:val="32"/>
          <w:lang w:val="en-US" w:eastAsia="zh-CN"/>
        </w:rPr>
      </w:pPr>
      <w:r>
        <w:rPr>
          <w:rFonts w:hint="eastAsia" w:ascii="仿宋_GB2312"/>
          <w:sz w:val="32"/>
          <w:szCs w:val="32"/>
          <w:lang w:val="en-US" w:eastAsia="zh-CN"/>
        </w:rPr>
        <w:t>财务管理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rPr>
          <w:rFonts w:hint="eastAsia" w:ascii="仿宋_GB2312"/>
          <w:sz w:val="32"/>
          <w:szCs w:val="32"/>
          <w:lang w:val="en-US" w:eastAsia="zh-CN"/>
        </w:rPr>
      </w:pPr>
      <w:r>
        <w:rPr>
          <w:rFonts w:hint="eastAsia" w:ascii="仿宋_GB2312"/>
          <w:sz w:val="32"/>
          <w:szCs w:val="32"/>
          <w:lang w:val="en-US" w:eastAsia="zh-CN"/>
        </w:rPr>
        <w:t>财务管理制度健全性，指标自评得分1.91分；资金使用规范性，指标自评得分1.91分；财务监控有效性，自评指标得分2.25分。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rPr>
          <w:rFonts w:hint="eastAsia" w:ascii="仿宋_GB2312"/>
          <w:sz w:val="32"/>
          <w:szCs w:val="32"/>
          <w:lang w:val="en-US" w:eastAsia="zh-CN"/>
        </w:rPr>
      </w:pPr>
      <w:r>
        <w:rPr>
          <w:rFonts w:hint="eastAsia" w:ascii="仿宋_GB2312"/>
          <w:sz w:val="32"/>
          <w:szCs w:val="32"/>
          <w:lang w:val="en-US" w:eastAsia="zh-CN"/>
        </w:rPr>
        <w:t>采购管理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jc w:val="both"/>
        <w:textAlignment w:val="auto"/>
        <w:rPr>
          <w:rFonts w:hint="eastAsia" w:ascii="仿宋_GB2312"/>
          <w:sz w:val="32"/>
          <w:szCs w:val="32"/>
          <w:lang w:val="en-US" w:eastAsia="zh-CN"/>
        </w:rPr>
      </w:pPr>
      <w:r>
        <w:rPr>
          <w:rFonts w:hint="eastAsia" w:ascii="仿宋_GB2312"/>
          <w:sz w:val="32"/>
          <w:szCs w:val="32"/>
          <w:lang w:val="en-US" w:eastAsia="zh-CN"/>
        </w:rPr>
        <w:t>政府采购规范性指标，自评得分2.25分。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rPr>
          <w:rFonts w:hint="eastAsia" w:ascii="仿宋_GB2312"/>
          <w:sz w:val="32"/>
          <w:szCs w:val="32"/>
          <w:lang w:val="en-US" w:eastAsia="zh-CN"/>
        </w:rPr>
      </w:pPr>
      <w:r>
        <w:rPr>
          <w:rFonts w:hint="eastAsia" w:ascii="仿宋_GB2312"/>
          <w:sz w:val="32"/>
          <w:szCs w:val="32"/>
          <w:lang w:val="en-US" w:eastAsia="zh-CN"/>
        </w:rPr>
        <w:t>资产管理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rPr>
          <w:rFonts w:hint="eastAsia" w:ascii="仿宋_GB2312"/>
          <w:sz w:val="32"/>
          <w:szCs w:val="32"/>
          <w:lang w:val="en-US" w:eastAsia="zh-CN"/>
        </w:rPr>
      </w:pPr>
      <w:r>
        <w:rPr>
          <w:rFonts w:hint="eastAsia" w:ascii="仿宋_GB2312"/>
          <w:sz w:val="32"/>
          <w:szCs w:val="32"/>
          <w:lang w:val="en-US" w:eastAsia="zh-CN"/>
        </w:rPr>
        <w:t xml:space="preserve">    资产管理规范性指标，自评得分2.25分；固定资产管理制度健全性指标，自评得分2.25分。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jc w:val="both"/>
        <w:textAlignment w:val="auto"/>
        <w:rPr>
          <w:rFonts w:hint="eastAsia" w:ascii="仿宋_GB2312"/>
          <w:sz w:val="32"/>
          <w:szCs w:val="32"/>
          <w:lang w:val="en-US" w:eastAsia="zh-CN"/>
        </w:rPr>
      </w:pPr>
      <w:r>
        <w:rPr>
          <w:rFonts w:hint="eastAsia" w:ascii="仿宋_GB2312"/>
          <w:sz w:val="32"/>
          <w:szCs w:val="32"/>
          <w:lang w:val="en-US" w:eastAsia="zh-CN"/>
        </w:rPr>
        <w:t>人员管理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jc w:val="both"/>
        <w:textAlignment w:val="auto"/>
        <w:rPr>
          <w:rFonts w:hint="eastAsia" w:ascii="仿宋_GB2312"/>
          <w:sz w:val="32"/>
          <w:szCs w:val="32"/>
          <w:lang w:val="en-US" w:eastAsia="zh-CN"/>
        </w:rPr>
      </w:pPr>
      <w:r>
        <w:rPr>
          <w:rFonts w:hint="eastAsia" w:ascii="仿宋_GB2312"/>
          <w:sz w:val="32"/>
          <w:szCs w:val="32"/>
          <w:lang w:val="en-US" w:eastAsia="zh-CN"/>
        </w:rPr>
        <w:t>在职人员空置率指标，自评得分2.25分。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jc w:val="both"/>
        <w:textAlignment w:val="auto"/>
        <w:rPr>
          <w:rFonts w:hint="eastAsia" w:ascii="仿宋_GB2312"/>
          <w:sz w:val="32"/>
          <w:szCs w:val="32"/>
          <w:lang w:val="en-US" w:eastAsia="zh-CN"/>
        </w:rPr>
      </w:pPr>
      <w:r>
        <w:rPr>
          <w:rFonts w:hint="eastAsia" w:ascii="仿宋_GB2312"/>
          <w:sz w:val="32"/>
          <w:szCs w:val="32"/>
          <w:lang w:val="en-US" w:eastAsia="zh-CN"/>
        </w:rPr>
        <w:t>重点工作管理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rPr>
          <w:rFonts w:hint="eastAsia" w:ascii="仿宋_GB2312"/>
          <w:sz w:val="32"/>
          <w:szCs w:val="32"/>
          <w:lang w:val="en-US" w:eastAsia="zh-CN"/>
        </w:rPr>
      </w:pPr>
      <w:r>
        <w:rPr>
          <w:rFonts w:hint="eastAsia" w:ascii="仿宋_GB2312"/>
          <w:sz w:val="32"/>
          <w:szCs w:val="32"/>
          <w:lang w:val="en-US" w:eastAsia="zh-CN"/>
        </w:rPr>
        <w:t xml:space="preserve">    重点工作管理制度健全性指标，自评得分2.25分。</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sz w:val="32"/>
          <w:szCs w:val="32"/>
          <w:lang w:eastAsia="zh-CN"/>
        </w:rPr>
      </w:pPr>
      <w:r>
        <w:rPr>
          <w:rFonts w:hint="eastAsia" w:ascii="仿宋_GB2312"/>
          <w:sz w:val="32"/>
          <w:szCs w:val="32"/>
          <w:lang w:val="en-US" w:eastAsia="zh-CN"/>
        </w:rPr>
        <w:t>（3）</w:t>
      </w:r>
      <w:r>
        <w:rPr>
          <w:rFonts w:hint="eastAsia" w:ascii="仿宋_GB2312"/>
          <w:sz w:val="32"/>
          <w:szCs w:val="32"/>
        </w:rPr>
        <w:t>履职效果指标</w:t>
      </w:r>
      <w:r>
        <w:rPr>
          <w:rFonts w:hint="eastAsia" w:ascii="仿宋_GB2312"/>
          <w:sz w:val="32"/>
          <w:szCs w:val="32"/>
          <w:lang w:val="en-US" w:eastAsia="zh-CN"/>
        </w:rPr>
        <w:t>54</w:t>
      </w:r>
      <w:r>
        <w:rPr>
          <w:rFonts w:hint="eastAsia" w:ascii="仿宋_GB2312"/>
          <w:sz w:val="32"/>
          <w:szCs w:val="32"/>
        </w:rPr>
        <w:t>分，</w:t>
      </w:r>
      <w:r>
        <w:rPr>
          <w:rFonts w:hint="eastAsia" w:ascii="仿宋_GB2312"/>
          <w:sz w:val="32"/>
          <w:szCs w:val="32"/>
          <w:lang w:val="en-US" w:eastAsia="zh-CN"/>
        </w:rPr>
        <w:t>指标</w:t>
      </w:r>
      <w:r>
        <w:rPr>
          <w:rFonts w:hint="eastAsia" w:ascii="仿宋_GB2312"/>
          <w:sz w:val="32"/>
          <w:szCs w:val="32"/>
          <w:lang w:eastAsia="zh-CN"/>
        </w:rPr>
        <w:t>自评</w:t>
      </w:r>
      <w:r>
        <w:rPr>
          <w:rFonts w:hint="eastAsia" w:ascii="仿宋_GB2312"/>
          <w:sz w:val="32"/>
          <w:szCs w:val="32"/>
          <w:lang w:val="en-US" w:eastAsia="zh-CN"/>
        </w:rPr>
        <w:t>得分43.28分。</w:t>
      </w:r>
      <w:r>
        <w:rPr>
          <w:rFonts w:hint="eastAsia" w:ascii="仿宋_GB2312"/>
          <w:sz w:val="32"/>
          <w:szCs w:val="32"/>
        </w:rPr>
        <w:t>其中二级指标包含部门履职目标</w:t>
      </w:r>
      <w:r>
        <w:rPr>
          <w:rFonts w:hint="eastAsia" w:ascii="仿宋_GB2312"/>
          <w:sz w:val="32"/>
          <w:szCs w:val="32"/>
          <w:lang w:eastAsia="zh-CN"/>
        </w:rPr>
        <w:t>、</w:t>
      </w:r>
      <w:r>
        <w:rPr>
          <w:rFonts w:hint="eastAsia" w:ascii="仿宋_GB2312"/>
          <w:sz w:val="32"/>
          <w:szCs w:val="32"/>
        </w:rPr>
        <w:t>部门效果目标</w:t>
      </w:r>
      <w:r>
        <w:rPr>
          <w:rFonts w:hint="eastAsia" w:ascii="仿宋_GB2312"/>
          <w:sz w:val="32"/>
          <w:szCs w:val="32"/>
          <w:lang w:eastAsia="zh-CN"/>
        </w:rPr>
        <w:t>、服务对象满意度、社会影响四项指标。其中</w:t>
      </w:r>
      <w:r>
        <w:rPr>
          <w:rFonts w:hint="eastAsia" w:ascii="仿宋_GB2312"/>
          <w:sz w:val="32"/>
          <w:szCs w:val="32"/>
        </w:rPr>
        <w:t>部门履职目标三级指标包括</w:t>
      </w:r>
      <w:r>
        <w:rPr>
          <w:rFonts w:hint="eastAsia" w:ascii="仿宋_GB2312"/>
          <w:sz w:val="32"/>
          <w:szCs w:val="32"/>
          <w:lang w:eastAsia="zh-CN"/>
        </w:rPr>
        <w:t>交流项目数指标、开展文化交流数指标、开展经贸交流数指标、开展其他交流数指标、国台办重点交流项目指标、开展对台宣传教育指标、陇台双向交流人数指标；部门效果目标三级指标包括会议召开指标、对台政策调研效果可持续性影响指标、</w:t>
      </w:r>
      <w:r>
        <w:rPr>
          <w:rFonts w:hint="eastAsia" w:ascii="仿宋_GB2312"/>
          <w:sz w:val="32"/>
          <w:szCs w:val="32"/>
        </w:rPr>
        <w:t>产出质量指标、产出时效指标</w:t>
      </w:r>
      <w:r>
        <w:rPr>
          <w:rFonts w:hint="eastAsia" w:ascii="仿宋_GB2312"/>
          <w:sz w:val="32"/>
          <w:szCs w:val="32"/>
          <w:lang w:eastAsia="zh-CN"/>
        </w:rPr>
        <w:t>；服务对象满意度指标包含三级指标台胞台属满意度指标；社会影响指标包含三级指标社会效益指标。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sz w:val="32"/>
          <w:szCs w:val="32"/>
          <w:lang w:eastAsia="zh-CN"/>
        </w:rPr>
      </w:pPr>
      <w:r>
        <w:rPr>
          <w:rFonts w:hint="eastAsia" w:ascii="仿宋_GB2312"/>
          <w:sz w:val="32"/>
          <w:szCs w:val="32"/>
          <w:lang w:eastAsia="zh-CN"/>
        </w:rPr>
        <w:t>部门履职目标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textAlignment w:val="auto"/>
        <w:rPr>
          <w:rFonts w:hint="eastAsia" w:ascii="仿宋_GB2312"/>
          <w:sz w:val="32"/>
          <w:szCs w:val="32"/>
          <w:lang w:val="en-US" w:eastAsia="zh-CN"/>
        </w:rPr>
      </w:pPr>
      <w:r>
        <w:rPr>
          <w:rFonts w:hint="eastAsia" w:ascii="仿宋_GB2312"/>
          <w:sz w:val="32"/>
          <w:szCs w:val="32"/>
          <w:lang w:val="en-US" w:eastAsia="zh-CN"/>
        </w:rPr>
        <w:t xml:space="preserve">    交流项目数指标，自评得分3分；</w:t>
      </w:r>
      <w:r>
        <w:rPr>
          <w:rFonts w:hint="eastAsia" w:ascii="仿宋_GB2312"/>
          <w:sz w:val="32"/>
          <w:szCs w:val="32"/>
          <w:lang w:eastAsia="zh-CN"/>
        </w:rPr>
        <w:t>开展文化交流数指标，</w:t>
      </w:r>
      <w:r>
        <w:rPr>
          <w:rFonts w:hint="eastAsia" w:ascii="仿宋_GB2312"/>
          <w:sz w:val="32"/>
          <w:szCs w:val="32"/>
          <w:lang w:val="en-US" w:eastAsia="zh-CN"/>
        </w:rPr>
        <w:t>自评得分3分；</w:t>
      </w:r>
      <w:r>
        <w:rPr>
          <w:rFonts w:hint="eastAsia" w:ascii="仿宋_GB2312"/>
          <w:sz w:val="32"/>
          <w:szCs w:val="32"/>
          <w:lang w:eastAsia="zh-CN"/>
        </w:rPr>
        <w:t>开展经贸交流数指标，</w:t>
      </w:r>
      <w:r>
        <w:rPr>
          <w:rFonts w:hint="eastAsia" w:ascii="仿宋_GB2312"/>
          <w:sz w:val="32"/>
          <w:szCs w:val="32"/>
          <w:lang w:val="en-US" w:eastAsia="zh-CN"/>
        </w:rPr>
        <w:t>自评得分3分；</w:t>
      </w:r>
      <w:r>
        <w:rPr>
          <w:rFonts w:hint="eastAsia" w:ascii="仿宋_GB2312"/>
          <w:sz w:val="32"/>
          <w:szCs w:val="32"/>
          <w:lang w:eastAsia="zh-CN"/>
        </w:rPr>
        <w:t>开展其他交流数指标，</w:t>
      </w:r>
      <w:r>
        <w:rPr>
          <w:rFonts w:hint="eastAsia" w:ascii="仿宋_GB2312"/>
          <w:sz w:val="32"/>
          <w:szCs w:val="32"/>
          <w:lang w:val="en-US" w:eastAsia="zh-CN"/>
        </w:rPr>
        <w:t>自评得分3分；</w:t>
      </w:r>
      <w:r>
        <w:rPr>
          <w:rFonts w:hint="eastAsia" w:ascii="仿宋_GB2312"/>
          <w:sz w:val="32"/>
          <w:szCs w:val="32"/>
          <w:lang w:eastAsia="zh-CN"/>
        </w:rPr>
        <w:t>开展对台宣传教育指标，自评</w:t>
      </w:r>
      <w:r>
        <w:rPr>
          <w:rFonts w:hint="eastAsia" w:ascii="仿宋_GB2312"/>
          <w:sz w:val="32"/>
          <w:szCs w:val="32"/>
          <w:lang w:val="en-US" w:eastAsia="zh-CN"/>
        </w:rPr>
        <w:t>得分3分</w:t>
      </w:r>
      <w:r>
        <w:rPr>
          <w:rFonts w:hint="eastAsia" w:ascii="仿宋_GB2312"/>
          <w:sz w:val="32"/>
          <w:szCs w:val="32"/>
          <w:lang w:eastAsia="zh-CN"/>
        </w:rPr>
        <w:t>；</w:t>
      </w:r>
      <w:r>
        <w:rPr>
          <w:rFonts w:hint="eastAsia" w:ascii="仿宋_GB2312"/>
          <w:sz w:val="32"/>
          <w:szCs w:val="32"/>
          <w:lang w:val="en-US" w:eastAsia="zh-CN"/>
        </w:rPr>
        <w:t>接待台湾来甘交流团组数指标，自评得分1.65分；接待台湾来甘公务交流人数指标，自评得分0.7分；台湾青年来甘进行学期制交流指标，自评得分1.65分；赴台交流人数指标，自评得分0.15分；带动来甘经贸考察人数指标，自评得分1.01分；国台办部署安排重点交流项目指标，自评得分2.7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sz w:val="32"/>
          <w:szCs w:val="32"/>
          <w:lang w:val="en-US" w:eastAsia="zh-CN"/>
        </w:rPr>
      </w:pPr>
      <w:r>
        <w:rPr>
          <w:rFonts w:hint="eastAsia" w:ascii="仿宋_GB2312"/>
          <w:sz w:val="32"/>
          <w:szCs w:val="32"/>
          <w:lang w:val="en-US" w:eastAsia="zh-CN"/>
        </w:rPr>
        <w:t>部门效果目标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textAlignment w:val="auto"/>
        <w:rPr>
          <w:rFonts w:hint="eastAsia" w:ascii="仿宋_GB2312"/>
          <w:sz w:val="32"/>
          <w:szCs w:val="32"/>
          <w:lang w:val="en-US" w:eastAsia="zh-CN"/>
        </w:rPr>
      </w:pPr>
      <w:r>
        <w:rPr>
          <w:rFonts w:hint="eastAsia" w:ascii="仿宋_GB2312"/>
          <w:sz w:val="32"/>
          <w:szCs w:val="32"/>
          <w:lang w:val="en-US" w:eastAsia="zh-CN"/>
        </w:rPr>
        <w:t xml:space="preserve">    产出质量指标自评得分3分；产出时效指标自评得分2.42分；可持续性影响指标自评得分3分；对台工作会议指标自评得分3分。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textAlignment w:val="auto"/>
        <w:rPr>
          <w:rFonts w:hint="eastAsia" w:ascii="仿宋_GB2312"/>
          <w:sz w:val="32"/>
          <w:szCs w:val="32"/>
          <w:lang w:val="en-US" w:eastAsia="zh-CN"/>
        </w:rPr>
      </w:pPr>
      <w:r>
        <w:rPr>
          <w:rFonts w:hint="eastAsia" w:ascii="仿宋_GB2312"/>
          <w:sz w:val="32"/>
          <w:szCs w:val="32"/>
          <w:lang w:val="en-US" w:eastAsia="zh-CN"/>
        </w:rPr>
        <w:t>服务对象满意度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textAlignment w:val="auto"/>
        <w:rPr>
          <w:rFonts w:hint="eastAsia" w:ascii="仿宋_GB2312"/>
          <w:sz w:val="32"/>
          <w:szCs w:val="32"/>
          <w:lang w:val="en-US" w:eastAsia="zh-CN"/>
        </w:rPr>
      </w:pPr>
      <w:r>
        <w:rPr>
          <w:rFonts w:hint="eastAsia" w:ascii="仿宋_GB2312"/>
          <w:sz w:val="32"/>
          <w:szCs w:val="32"/>
          <w:lang w:val="en-US" w:eastAsia="zh-CN"/>
        </w:rPr>
        <w:t>服务保障对象满意度指标，自评得分3分。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sz w:val="32"/>
          <w:szCs w:val="32"/>
          <w:lang w:val="en-US" w:eastAsia="zh-CN"/>
        </w:rPr>
      </w:pPr>
      <w:r>
        <w:rPr>
          <w:rFonts w:hint="eastAsia" w:ascii="仿宋_GB2312"/>
          <w:sz w:val="32"/>
          <w:szCs w:val="32"/>
          <w:lang w:val="en-US" w:eastAsia="zh-CN"/>
        </w:rPr>
        <w:t>社会影响指标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textAlignment w:val="auto"/>
        <w:rPr>
          <w:rFonts w:hint="eastAsia" w:ascii="仿宋_GB2312"/>
          <w:sz w:val="32"/>
          <w:szCs w:val="32"/>
          <w:lang w:val="en-US" w:eastAsia="zh-CN"/>
        </w:rPr>
      </w:pPr>
      <w:r>
        <w:rPr>
          <w:rFonts w:hint="eastAsia" w:ascii="仿宋_GB2312"/>
          <w:sz w:val="32"/>
          <w:szCs w:val="32"/>
          <w:lang w:val="en-US" w:eastAsia="zh-CN"/>
        </w:rPr>
        <w:t>社会综合影响指标，自评得分3分.</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sz w:val="32"/>
          <w:szCs w:val="32"/>
          <w:lang w:val="en-US" w:eastAsia="zh-CN"/>
        </w:rPr>
      </w:pPr>
      <w:r>
        <w:rPr>
          <w:rFonts w:hint="eastAsia" w:ascii="仿宋_GB2312"/>
          <w:bCs/>
          <w:sz w:val="32"/>
          <w:szCs w:val="32"/>
        </w:rPr>
        <w:t>为陇台两地搭建交流平台，促进经济、文化、教育等多领域交流参访，互学互鉴，互通有无，增强中华文化</w:t>
      </w:r>
      <w:r>
        <w:rPr>
          <w:rFonts w:hint="eastAsia" w:ascii="仿宋_GB2312"/>
          <w:bCs/>
          <w:sz w:val="32"/>
          <w:szCs w:val="32"/>
          <w:lang w:eastAsia="zh-CN"/>
        </w:rPr>
        <w:t>认同</w:t>
      </w:r>
      <w:r>
        <w:rPr>
          <w:rFonts w:hint="eastAsia" w:ascii="仿宋_GB2312"/>
          <w:bCs/>
          <w:sz w:val="32"/>
          <w:szCs w:val="32"/>
        </w:rPr>
        <w:t>、国家认同和民族认同，吸引更多的台商、台湾青年大学生和高科技人才来大陆创业、就业、学习、生活。</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_GB2312"/>
          <w:sz w:val="32"/>
          <w:szCs w:val="32"/>
        </w:rPr>
      </w:pPr>
      <w:r>
        <w:rPr>
          <w:rFonts w:hint="eastAsia" w:ascii="仿宋_GB2312"/>
          <w:sz w:val="32"/>
          <w:szCs w:val="32"/>
          <w:lang w:val="en-US" w:eastAsia="zh-CN"/>
        </w:rPr>
        <w:t>（4）</w:t>
      </w:r>
      <w:r>
        <w:rPr>
          <w:rFonts w:hint="eastAsia" w:ascii="仿宋_GB2312"/>
          <w:sz w:val="32"/>
          <w:szCs w:val="32"/>
        </w:rPr>
        <w:t>能力建设指标</w:t>
      </w:r>
      <w:r>
        <w:rPr>
          <w:rFonts w:hint="eastAsia" w:ascii="仿宋_GB2312"/>
          <w:sz w:val="32"/>
          <w:szCs w:val="32"/>
          <w:lang w:val="en-US" w:eastAsia="zh-CN"/>
        </w:rPr>
        <w:t>9</w:t>
      </w:r>
      <w:r>
        <w:rPr>
          <w:rFonts w:hint="eastAsia" w:ascii="仿宋_GB2312"/>
          <w:sz w:val="32"/>
          <w:szCs w:val="32"/>
        </w:rPr>
        <w:t>分，</w:t>
      </w:r>
      <w:r>
        <w:rPr>
          <w:rFonts w:hint="eastAsia" w:ascii="仿宋_GB2312"/>
          <w:sz w:val="32"/>
          <w:szCs w:val="32"/>
          <w:lang w:eastAsia="zh-CN"/>
        </w:rPr>
        <w:t>自评</w:t>
      </w:r>
      <w:r>
        <w:rPr>
          <w:rFonts w:hint="eastAsia" w:ascii="仿宋_GB2312"/>
          <w:sz w:val="32"/>
          <w:szCs w:val="32"/>
          <w:lang w:val="en-US" w:eastAsia="zh-CN"/>
        </w:rPr>
        <w:t>得分7.92分。</w:t>
      </w:r>
      <w:r>
        <w:rPr>
          <w:rFonts w:hint="eastAsia" w:ascii="仿宋_GB2312"/>
          <w:sz w:val="32"/>
          <w:szCs w:val="32"/>
        </w:rPr>
        <w:t>其中二级指标包含长效管理（三级指标中期规划建设完备程度</w:t>
      </w:r>
      <w:r>
        <w:rPr>
          <w:rFonts w:hint="eastAsia" w:ascii="仿宋_GB2312"/>
          <w:sz w:val="32"/>
          <w:szCs w:val="32"/>
          <w:lang w:eastAsia="zh-CN"/>
        </w:rPr>
        <w:t>、组织建设、信息化管理完成情况</w:t>
      </w:r>
      <w:r>
        <w:rPr>
          <w:rFonts w:hint="eastAsia" w:ascii="仿宋_GB2312"/>
          <w:sz w:val="32"/>
          <w:szCs w:val="32"/>
        </w:rPr>
        <w:t>）、人力资源建设（三级指标人员培训机制完备性）、档案管理（三级指标档案管理完备性）；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sz w:val="32"/>
          <w:szCs w:val="32"/>
          <w:lang w:val="en-US" w:eastAsia="zh-CN"/>
        </w:rPr>
      </w:pPr>
      <w:r>
        <w:rPr>
          <w:rFonts w:hint="eastAsia" w:ascii="仿宋_GB2312"/>
          <w:sz w:val="32"/>
          <w:szCs w:val="32"/>
          <w:lang w:val="en-US" w:eastAsia="zh-CN"/>
        </w:rPr>
        <w:t>长效管理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sz w:val="32"/>
          <w:szCs w:val="32"/>
          <w:lang w:val="en-US" w:eastAsia="zh-CN"/>
        </w:rPr>
      </w:pPr>
      <w:r>
        <w:rPr>
          <w:rFonts w:hint="eastAsia" w:ascii="仿宋_GB2312"/>
          <w:sz w:val="32"/>
          <w:szCs w:val="32"/>
          <w:lang w:val="en-US" w:eastAsia="zh-CN"/>
        </w:rPr>
        <w:t>中期规划建设完备程度指标，自评得分1.44分；</w:t>
      </w:r>
      <w:r>
        <w:rPr>
          <w:rFonts w:hint="eastAsia" w:ascii="仿宋_GB2312"/>
          <w:sz w:val="32"/>
          <w:szCs w:val="32"/>
          <w:lang w:eastAsia="zh-CN"/>
        </w:rPr>
        <w:t>组织建设指标，自评</w:t>
      </w:r>
      <w:r>
        <w:rPr>
          <w:rFonts w:hint="eastAsia" w:ascii="仿宋_GB2312"/>
          <w:sz w:val="32"/>
          <w:szCs w:val="32"/>
          <w:lang w:val="en-US" w:eastAsia="zh-CN"/>
        </w:rPr>
        <w:t>得分1.8分；</w:t>
      </w:r>
      <w:r>
        <w:rPr>
          <w:rFonts w:hint="eastAsia" w:ascii="仿宋_GB2312"/>
          <w:sz w:val="32"/>
          <w:szCs w:val="32"/>
          <w:lang w:eastAsia="zh-CN"/>
        </w:rPr>
        <w:t>信息化管理完成情况指标，自评</w:t>
      </w:r>
      <w:r>
        <w:rPr>
          <w:rFonts w:hint="eastAsia" w:ascii="仿宋_GB2312"/>
          <w:sz w:val="32"/>
          <w:szCs w:val="32"/>
          <w:lang w:val="en-US" w:eastAsia="zh-CN"/>
        </w:rPr>
        <w:t>得分1.8分。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sz w:val="32"/>
          <w:szCs w:val="32"/>
          <w:lang w:val="en-US" w:eastAsia="zh-CN"/>
        </w:rPr>
      </w:pPr>
      <w:r>
        <w:rPr>
          <w:rFonts w:hint="eastAsia" w:ascii="仿宋_GB2312"/>
          <w:sz w:val="32"/>
          <w:szCs w:val="32"/>
          <w:lang w:val="en-US" w:eastAsia="zh-CN"/>
        </w:rPr>
        <w:t>人力资源建设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textAlignment w:val="auto"/>
        <w:rPr>
          <w:rFonts w:hint="eastAsia" w:ascii="仿宋_GB2312"/>
          <w:sz w:val="32"/>
          <w:szCs w:val="32"/>
          <w:lang w:val="en-US" w:eastAsia="zh-CN"/>
        </w:rPr>
      </w:pPr>
      <w:r>
        <w:rPr>
          <w:rFonts w:hint="eastAsia" w:ascii="仿宋_GB2312"/>
          <w:sz w:val="32"/>
          <w:szCs w:val="32"/>
          <w:lang w:val="en-US" w:eastAsia="zh-CN"/>
        </w:rPr>
        <w:t>人员培训机制完备性指标，自评得分1.44分。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sz w:val="32"/>
          <w:szCs w:val="32"/>
          <w:lang w:val="en-US" w:eastAsia="zh-CN"/>
        </w:rPr>
      </w:pPr>
      <w:r>
        <w:rPr>
          <w:rFonts w:hint="eastAsia" w:ascii="仿宋_GB2312"/>
          <w:sz w:val="32"/>
          <w:szCs w:val="32"/>
          <w:lang w:val="en-US" w:eastAsia="zh-CN"/>
        </w:rPr>
        <w:t>档案管理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textAlignment w:val="auto"/>
        <w:rPr>
          <w:rFonts w:hint="eastAsia" w:ascii="仿宋_GB2312"/>
          <w:sz w:val="32"/>
          <w:szCs w:val="32"/>
          <w:lang w:val="en-US" w:eastAsia="zh-CN"/>
        </w:rPr>
      </w:pPr>
      <w:r>
        <w:rPr>
          <w:rFonts w:hint="eastAsia" w:ascii="仿宋_GB2312"/>
          <w:sz w:val="32"/>
          <w:szCs w:val="32"/>
          <w:lang w:val="en-US" w:eastAsia="zh-CN"/>
        </w:rPr>
        <w:t xml:space="preserve">    档案管理完备性指标，自评得分1.44分。</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right="0" w:rightChars="0" w:firstLine="643" w:firstLineChars="200"/>
        <w:textAlignment w:val="auto"/>
        <w:rPr>
          <w:rFonts w:ascii="仿宋_GB2312"/>
          <w:b/>
          <w:bCs/>
          <w:sz w:val="32"/>
          <w:szCs w:val="32"/>
        </w:rPr>
      </w:pPr>
      <w:r>
        <w:rPr>
          <w:rFonts w:hint="eastAsia" w:ascii="仿宋_GB2312"/>
          <w:b/>
          <w:bCs/>
          <w:sz w:val="32"/>
          <w:szCs w:val="32"/>
        </w:rPr>
        <w:t>评价方法</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_GB2312"/>
          <w:sz w:val="32"/>
          <w:szCs w:val="32"/>
        </w:rPr>
      </w:pPr>
      <w:r>
        <w:rPr>
          <w:rFonts w:hint="eastAsia" w:ascii="仿宋_GB2312"/>
          <w:sz w:val="32"/>
          <w:szCs w:val="32"/>
        </w:rPr>
        <w:t>严格按照时间节点，人物对象，任务要求落实各项活动，整体支出绩效自评结果，根据部门本单位整体支出自评情况分析汇总形成，对于定量指标，绝对值直接累加计算，相对值按照资金额度加权平均计算；定性指标根据指标完成情况分为：全部或部分达成预期指标并具有一定效果、未达成预期指标且效果较差三档，分别按照100%-80%（含）、80%-60%（含）、60%-0%填写完成比例，汇总时以资金额度为权重，对分值加权平均计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textAlignment w:val="auto"/>
        <w:rPr>
          <w:rFonts w:ascii="仿宋_GB2312"/>
          <w:b/>
          <w:bCs/>
          <w:sz w:val="32"/>
          <w:szCs w:val="32"/>
        </w:rPr>
      </w:pPr>
      <w:r>
        <w:rPr>
          <w:rFonts w:hint="eastAsia" w:ascii="仿宋_GB2312"/>
          <w:b/>
          <w:bCs/>
          <w:sz w:val="32"/>
          <w:szCs w:val="32"/>
          <w:lang w:val="en-US" w:eastAsia="zh-CN"/>
        </w:rPr>
        <w:t>4.</w:t>
      </w:r>
      <w:r>
        <w:rPr>
          <w:rFonts w:hint="eastAsia" w:ascii="仿宋_GB2312"/>
          <w:b/>
          <w:bCs/>
          <w:sz w:val="32"/>
          <w:szCs w:val="32"/>
        </w:rPr>
        <w:t>评价标准</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_GB2312"/>
          <w:bCs/>
          <w:sz w:val="32"/>
          <w:szCs w:val="32"/>
        </w:rPr>
      </w:pPr>
      <w:r>
        <w:rPr>
          <w:rFonts w:hint="eastAsia" w:ascii="仿宋_GB2312"/>
          <w:bCs/>
          <w:sz w:val="32"/>
          <w:szCs w:val="32"/>
        </w:rPr>
        <w:t>（1）</w:t>
      </w:r>
      <w:r>
        <w:rPr>
          <w:rFonts w:hint="eastAsia" w:ascii="仿宋_GB2312"/>
          <w:bCs/>
          <w:sz w:val="32"/>
          <w:szCs w:val="32"/>
          <w:lang w:eastAsia="zh-CN"/>
        </w:rPr>
        <w:t>预算执行</w:t>
      </w:r>
      <w:r>
        <w:rPr>
          <w:rFonts w:hint="eastAsia" w:ascii="仿宋_GB2312"/>
          <w:bCs/>
          <w:sz w:val="32"/>
          <w:szCs w:val="32"/>
        </w:rPr>
        <w:t>管理：各项</w:t>
      </w:r>
      <w:r>
        <w:rPr>
          <w:rFonts w:hint="eastAsia" w:ascii="仿宋_GB2312"/>
          <w:bCs/>
          <w:sz w:val="32"/>
          <w:szCs w:val="32"/>
          <w:lang w:eastAsia="zh-CN"/>
        </w:rPr>
        <w:t>预算执行的计划和</w:t>
      </w:r>
      <w:r>
        <w:rPr>
          <w:rFonts w:hint="eastAsia" w:ascii="仿宋_GB2312"/>
          <w:bCs/>
          <w:sz w:val="32"/>
          <w:szCs w:val="32"/>
        </w:rPr>
        <w:t>方案要提交办务会</w:t>
      </w:r>
      <w:r>
        <w:rPr>
          <w:rFonts w:hint="eastAsia" w:ascii="仿宋_GB2312"/>
          <w:bCs/>
          <w:sz w:val="32"/>
          <w:szCs w:val="32"/>
          <w:lang w:eastAsia="zh-CN"/>
        </w:rPr>
        <w:t>研究</w:t>
      </w:r>
      <w:r>
        <w:rPr>
          <w:rFonts w:hint="eastAsia" w:ascii="仿宋_GB2312"/>
          <w:bCs/>
          <w:sz w:val="32"/>
          <w:szCs w:val="32"/>
        </w:rPr>
        <w:t>，研究批准后实施。必须有明确的实施标准、功能指标、完成时限、阶段性目标和总体目标。</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_GB2312"/>
          <w:bCs/>
          <w:sz w:val="32"/>
          <w:szCs w:val="32"/>
        </w:rPr>
      </w:pPr>
      <w:r>
        <w:rPr>
          <w:rFonts w:hint="eastAsia" w:ascii="仿宋_GB2312"/>
          <w:bCs/>
          <w:sz w:val="32"/>
          <w:szCs w:val="32"/>
        </w:rPr>
        <w:t>（2）</w:t>
      </w:r>
      <w:r>
        <w:rPr>
          <w:rFonts w:hint="eastAsia" w:ascii="仿宋_GB2312"/>
          <w:bCs/>
          <w:sz w:val="32"/>
          <w:szCs w:val="32"/>
          <w:lang w:eastAsia="zh-CN"/>
        </w:rPr>
        <w:t>资金</w:t>
      </w:r>
      <w:r>
        <w:rPr>
          <w:rFonts w:hint="eastAsia" w:ascii="仿宋_GB2312"/>
          <w:bCs/>
          <w:sz w:val="32"/>
          <w:szCs w:val="32"/>
        </w:rPr>
        <w:t>投入管理：主要依据资金到位率、预算完成率、资金使用率、到位及时率等四项指标来确定。20</w:t>
      </w:r>
      <w:r>
        <w:rPr>
          <w:rFonts w:hint="eastAsia" w:ascii="仿宋_GB2312"/>
          <w:bCs/>
          <w:sz w:val="32"/>
          <w:szCs w:val="32"/>
          <w:lang w:val="en-US" w:eastAsia="zh-CN"/>
        </w:rPr>
        <w:t>21</w:t>
      </w:r>
      <w:r>
        <w:rPr>
          <w:rFonts w:hint="eastAsia" w:ascii="仿宋_GB2312"/>
          <w:bCs/>
          <w:sz w:val="32"/>
          <w:szCs w:val="32"/>
        </w:rPr>
        <w:t>年：投入</w:t>
      </w:r>
      <w:r>
        <w:rPr>
          <w:rFonts w:hint="eastAsia" w:ascii="仿宋_GB2312"/>
          <w:bCs/>
          <w:sz w:val="32"/>
          <w:szCs w:val="32"/>
          <w:lang w:eastAsia="zh-CN"/>
        </w:rPr>
        <w:t>资金</w:t>
      </w:r>
      <w:r>
        <w:rPr>
          <w:rFonts w:hint="eastAsia" w:ascii="仿宋_GB2312"/>
          <w:bCs/>
          <w:sz w:val="32"/>
          <w:szCs w:val="32"/>
        </w:rPr>
        <w:t>指标</w:t>
      </w:r>
      <w:r>
        <w:rPr>
          <w:rFonts w:hint="eastAsia" w:ascii="仿宋_GB2312"/>
          <w:bCs/>
          <w:sz w:val="32"/>
          <w:szCs w:val="32"/>
          <w:lang w:val="en-US" w:eastAsia="zh-CN"/>
        </w:rPr>
        <w:t>664.84万元，</w:t>
      </w:r>
      <w:r>
        <w:rPr>
          <w:rFonts w:hint="eastAsia" w:ascii="仿宋_GB2312"/>
          <w:bCs/>
          <w:sz w:val="32"/>
          <w:szCs w:val="32"/>
        </w:rPr>
        <w:t>其中资金到位率100%、预算完成率</w:t>
      </w:r>
      <w:r>
        <w:rPr>
          <w:rFonts w:hint="eastAsia" w:ascii="仿宋_GB2312"/>
          <w:bCs/>
          <w:sz w:val="32"/>
          <w:szCs w:val="32"/>
          <w:lang w:val="en-US" w:eastAsia="zh-CN"/>
        </w:rPr>
        <w:t>98.83</w:t>
      </w:r>
      <w:r>
        <w:rPr>
          <w:rFonts w:hint="eastAsia" w:ascii="仿宋_GB2312"/>
          <w:bCs/>
          <w:sz w:val="32"/>
          <w:szCs w:val="32"/>
        </w:rPr>
        <w:t>%、资金使用率</w:t>
      </w:r>
      <w:r>
        <w:rPr>
          <w:rFonts w:hint="eastAsia" w:ascii="仿宋_GB2312"/>
          <w:bCs/>
          <w:sz w:val="32"/>
          <w:szCs w:val="32"/>
          <w:lang w:val="en-US" w:eastAsia="zh-CN"/>
        </w:rPr>
        <w:t>98.83</w:t>
      </w:r>
      <w:r>
        <w:rPr>
          <w:rFonts w:hint="eastAsia" w:ascii="仿宋_GB2312"/>
          <w:bCs/>
          <w:sz w:val="32"/>
          <w:szCs w:val="32"/>
        </w:rPr>
        <w:t>%、到位及时率100%。</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_GB2312"/>
          <w:bCs/>
          <w:sz w:val="32"/>
          <w:szCs w:val="32"/>
        </w:rPr>
      </w:pPr>
      <w:r>
        <w:rPr>
          <w:rFonts w:hint="eastAsia" w:ascii="仿宋_GB2312"/>
          <w:bCs/>
          <w:sz w:val="32"/>
          <w:szCs w:val="32"/>
        </w:rPr>
        <w:t>（3）产出管理：产出指标达到9</w:t>
      </w:r>
      <w:r>
        <w:rPr>
          <w:rFonts w:hint="eastAsia" w:ascii="仿宋_GB2312"/>
          <w:bCs/>
          <w:sz w:val="32"/>
          <w:szCs w:val="32"/>
          <w:lang w:val="en-US" w:eastAsia="zh-CN"/>
        </w:rPr>
        <w:t>0</w:t>
      </w:r>
      <w:r>
        <w:rPr>
          <w:rFonts w:hint="eastAsia" w:ascii="仿宋_GB2312"/>
          <w:bCs/>
          <w:sz w:val="32"/>
          <w:szCs w:val="32"/>
        </w:rPr>
        <w:t>%以上。数量指标达到9</w:t>
      </w:r>
      <w:r>
        <w:rPr>
          <w:rFonts w:hint="eastAsia" w:ascii="仿宋_GB2312"/>
          <w:bCs/>
          <w:sz w:val="32"/>
          <w:szCs w:val="32"/>
          <w:lang w:val="en-US" w:eastAsia="zh-CN"/>
        </w:rPr>
        <w:t>0</w:t>
      </w:r>
      <w:r>
        <w:rPr>
          <w:rFonts w:hint="eastAsia" w:ascii="仿宋_GB2312"/>
          <w:bCs/>
          <w:sz w:val="32"/>
          <w:szCs w:val="32"/>
        </w:rPr>
        <w:t>%以上，质量指达到预期目标，产出时效指标达到100%。</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_GB2312"/>
          <w:bCs/>
          <w:sz w:val="32"/>
          <w:szCs w:val="32"/>
        </w:rPr>
      </w:pPr>
      <w:r>
        <w:rPr>
          <w:rFonts w:hint="eastAsia" w:ascii="仿宋_GB2312"/>
          <w:bCs/>
          <w:sz w:val="32"/>
          <w:szCs w:val="32"/>
        </w:rPr>
        <w:t>（4）可持续管理：可持续管理指标达到预期目标，社会发展影响达到预期目标。</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_GB2312"/>
          <w:bCs/>
          <w:sz w:val="32"/>
          <w:szCs w:val="32"/>
        </w:rPr>
      </w:pPr>
      <w:r>
        <w:rPr>
          <w:rFonts w:hint="eastAsia" w:ascii="仿宋_GB2312"/>
          <w:bCs/>
          <w:sz w:val="32"/>
          <w:szCs w:val="32"/>
        </w:rPr>
        <w:t>（5）社会效益管理：社会指标达到预期目标。</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_GB2312"/>
          <w:bCs/>
          <w:sz w:val="32"/>
          <w:szCs w:val="32"/>
        </w:rPr>
      </w:pPr>
      <w:r>
        <w:rPr>
          <w:rFonts w:hint="eastAsia" w:ascii="仿宋_GB2312"/>
          <w:bCs/>
          <w:sz w:val="32"/>
          <w:szCs w:val="32"/>
        </w:rPr>
        <w:t>（6）能力建设指标：单位各项能力建设指标实现预期目标。</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_GB2312"/>
          <w:bCs/>
          <w:sz w:val="32"/>
          <w:szCs w:val="32"/>
        </w:rPr>
      </w:pPr>
      <w:r>
        <w:rPr>
          <w:rFonts w:hint="eastAsia" w:ascii="仿宋_GB2312"/>
          <w:bCs/>
          <w:sz w:val="32"/>
          <w:szCs w:val="32"/>
        </w:rPr>
        <w:t>（7）服务对象满意指标：达到</w:t>
      </w:r>
      <w:r>
        <w:rPr>
          <w:rFonts w:hint="eastAsia" w:ascii="仿宋_GB2312"/>
          <w:bCs/>
          <w:sz w:val="32"/>
          <w:szCs w:val="32"/>
          <w:lang w:val="en-US" w:eastAsia="zh-CN"/>
        </w:rPr>
        <w:t>85</w:t>
      </w:r>
      <w:r>
        <w:rPr>
          <w:rFonts w:hint="eastAsia" w:ascii="仿宋_GB2312"/>
          <w:bCs/>
          <w:sz w:val="32"/>
          <w:szCs w:val="32"/>
        </w:rPr>
        <w:t>%以上。</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sz w:val="32"/>
          <w:szCs w:val="32"/>
        </w:rPr>
        <w:t>（三）绩效评价工作过程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_GB2312"/>
          <w:bCs/>
          <w:sz w:val="32"/>
          <w:szCs w:val="32"/>
        </w:rPr>
      </w:pPr>
      <w:r>
        <w:rPr>
          <w:rFonts w:hint="eastAsia" w:ascii="仿宋_GB2312"/>
          <w:bCs/>
          <w:sz w:val="32"/>
          <w:szCs w:val="32"/>
        </w:rPr>
        <w:t>根据</w:t>
      </w:r>
      <w:r>
        <w:rPr>
          <w:rFonts w:hint="eastAsia" w:ascii="仿宋_GB2312"/>
          <w:bCs/>
          <w:sz w:val="32"/>
          <w:szCs w:val="32"/>
          <w:lang w:eastAsia="zh-CN"/>
        </w:rPr>
        <w:t>全年预算</w:t>
      </w:r>
      <w:r>
        <w:rPr>
          <w:rFonts w:hint="eastAsia" w:ascii="仿宋_GB2312"/>
          <w:bCs/>
          <w:sz w:val="32"/>
          <w:szCs w:val="32"/>
        </w:rPr>
        <w:t>总额度，对照一级、二级、三级指标目标进行自评，项目目标于年底前全部完成支出</w:t>
      </w:r>
      <w:r>
        <w:rPr>
          <w:rFonts w:hint="eastAsia" w:ascii="仿宋_GB2312"/>
          <w:bCs/>
          <w:sz w:val="32"/>
          <w:szCs w:val="32"/>
          <w:lang w:eastAsia="zh-CN"/>
        </w:rPr>
        <w:t>（项目部分内容涉密）</w:t>
      </w:r>
      <w:r>
        <w:rPr>
          <w:rFonts w:hint="eastAsia" w:ascii="仿宋_GB2312"/>
          <w:bCs/>
          <w:sz w:val="32"/>
          <w:szCs w:val="32"/>
        </w:rPr>
        <w:t>，坚持以经济促政治，紧紧抓住“一带一路”建设机遇，深入推进陇台经贸交流合作。加强与各职能部门的密切协作，为陇台经贸合作牵线搭桥。通过双向交流互动，加大招商引资力度，服务全省不断扩大甘肃在台湾的知名度和影响力。</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right="0" w:rightChars="0" w:firstLine="643"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b/>
          <w:bCs w:val="0"/>
          <w:sz w:val="32"/>
          <w:szCs w:val="32"/>
        </w:rPr>
        <w:t>社会效益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b/>
          <w:bCs w:val="0"/>
          <w:sz w:val="32"/>
          <w:szCs w:val="32"/>
        </w:rPr>
      </w:pPr>
      <w:r>
        <w:rPr>
          <w:rFonts w:hint="eastAsia" w:ascii="仿宋_GB2312" w:hAnsi="仿宋_GB2312" w:eastAsia="仿宋_GB2312" w:cs="仿宋_GB2312"/>
          <w:i w:val="0"/>
          <w:caps w:val="0"/>
          <w:color w:val="000000"/>
          <w:spacing w:val="0"/>
          <w:sz w:val="32"/>
          <w:szCs w:val="32"/>
          <w:shd w:val="clear" w:fill="FFFFFF"/>
        </w:rPr>
        <w:t>发挥我省比较优势，把准着力重点，创新工作举措，推动各项对台工作任务落地落实，深化陇台经贸合作，引导支持台商参与我省“十四五”规划实施，落实落细台胞台企同等待遇和各项惠台政策，持续优化营商环境，为台资企业健康发展提供有利条件。紧紧围绕弘扬中华文化的主旋律，发挥重要节会平台作用，开展各具特色的陇台人文交流，加强陇台高校间青年学生和学术交流。借助网络新媒体加大宣传力度，广泛宣传党的对台方针政策和各项惠台举措，宣传我省发展成就和优势特点，心怀“国之大者”，推动对台工作在深化两岸融合发展、服务“十四五”我省高质量发展上取得新的进展。</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rPr>
          <w:rFonts w:ascii="仿宋_GB2312"/>
          <w:b/>
          <w:bCs w:val="0"/>
          <w:sz w:val="32"/>
          <w:szCs w:val="32"/>
        </w:rPr>
      </w:pPr>
      <w:r>
        <w:rPr>
          <w:rFonts w:hint="eastAsia" w:ascii="仿宋_GB2312"/>
          <w:b/>
          <w:bCs w:val="0"/>
          <w:sz w:val="32"/>
          <w:szCs w:val="32"/>
          <w:lang w:val="en-US" w:eastAsia="zh-CN"/>
        </w:rPr>
        <w:t>2.</w:t>
      </w:r>
      <w:r>
        <w:rPr>
          <w:rFonts w:hint="eastAsia" w:ascii="仿宋_GB2312"/>
          <w:b/>
          <w:bCs w:val="0"/>
          <w:sz w:val="32"/>
          <w:szCs w:val="32"/>
        </w:rPr>
        <w:t>可持续影响</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bCs/>
          <w:sz w:val="32"/>
          <w:szCs w:val="32"/>
        </w:rPr>
      </w:pPr>
      <w:r>
        <w:rPr>
          <w:rFonts w:hint="eastAsia" w:ascii="仿宋_GB2312" w:hAnsi="仿宋_GB2312" w:eastAsia="仿宋_GB2312" w:cs="仿宋_GB2312"/>
          <w:i w:val="0"/>
          <w:caps w:val="0"/>
          <w:color w:val="000000"/>
          <w:spacing w:val="0"/>
          <w:sz w:val="32"/>
          <w:szCs w:val="32"/>
          <w:shd w:val="clear" w:fill="FFFFFF"/>
        </w:rPr>
        <w:t>以习近平总书记关于对台工作的重要论述为根本遵循，</w:t>
      </w:r>
      <w:r>
        <w:rPr>
          <w:rFonts w:hint="eastAsia" w:ascii="仿宋_GB2312"/>
          <w:bCs/>
          <w:sz w:val="32"/>
          <w:szCs w:val="32"/>
        </w:rPr>
        <w:t>按照中央对台工作决策部署和省委的安排要求，以做台湾人民工作，争取台湾人民民心为总基点，持续开展陇台交流，促进两地互访，将大陆惠台政策抓好宣传和落实，让台湾民众更直接、更全面、更具体的了解大陆的经济社会发展现状及前景。</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绩效评价指标分析</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0"/>
        <w:rPr>
          <w:rFonts w:hint="eastAsia" w:ascii="仿宋_GB2312"/>
          <w:sz w:val="32"/>
          <w:szCs w:val="32"/>
        </w:rPr>
      </w:pPr>
      <w:r>
        <w:rPr>
          <w:rFonts w:hint="eastAsia" w:ascii="仿宋_GB2312"/>
          <w:sz w:val="32"/>
          <w:szCs w:val="32"/>
        </w:rPr>
        <w:t>（一）决策分析情况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0"/>
        <w:rPr>
          <w:rFonts w:hint="eastAsia" w:ascii="仿宋_GB2312"/>
          <w:sz w:val="32"/>
          <w:szCs w:val="32"/>
        </w:rPr>
      </w:pPr>
      <w:r>
        <w:rPr>
          <w:rFonts w:hint="eastAsia" w:ascii="仿宋_GB2312"/>
          <w:sz w:val="32"/>
          <w:szCs w:val="32"/>
          <w:lang w:eastAsia="zh-CN"/>
        </w:rPr>
        <w:t>部门整体绩效</w:t>
      </w:r>
      <w:r>
        <w:rPr>
          <w:rFonts w:hint="eastAsia" w:ascii="仿宋_GB2312"/>
          <w:sz w:val="32"/>
          <w:szCs w:val="32"/>
        </w:rPr>
        <w:t>按照中央20</w:t>
      </w:r>
      <w:r>
        <w:rPr>
          <w:rFonts w:hint="eastAsia" w:ascii="仿宋_GB2312"/>
          <w:sz w:val="32"/>
          <w:szCs w:val="32"/>
          <w:lang w:val="en-US" w:eastAsia="zh-CN"/>
        </w:rPr>
        <w:t>21</w:t>
      </w:r>
      <w:r>
        <w:rPr>
          <w:rFonts w:hint="eastAsia" w:ascii="仿宋_GB2312"/>
          <w:sz w:val="32"/>
          <w:szCs w:val="32"/>
        </w:rPr>
        <w:t>年对台工作决策部署和省委的安排要求，围绕对台经济文化交流和对台事务管理两个维度开展具体工作，执行</w:t>
      </w:r>
      <w:r>
        <w:rPr>
          <w:rFonts w:hint="eastAsia" w:ascii="仿宋_GB2312"/>
          <w:sz w:val="32"/>
          <w:szCs w:val="32"/>
          <w:lang w:eastAsia="zh-CN"/>
        </w:rPr>
        <w:t>具体</w:t>
      </w:r>
      <w:r>
        <w:rPr>
          <w:rFonts w:hint="eastAsia" w:ascii="仿宋_GB2312"/>
          <w:sz w:val="32"/>
          <w:szCs w:val="32"/>
        </w:rPr>
        <w:t>项目计划：</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0"/>
        <w:rPr>
          <w:rFonts w:hint="eastAsia" w:ascii="仿宋_GB2312"/>
          <w:b/>
          <w:bCs/>
          <w:sz w:val="32"/>
          <w:szCs w:val="32"/>
        </w:rPr>
      </w:pPr>
      <w:r>
        <w:rPr>
          <w:rFonts w:hint="eastAsia" w:ascii="仿宋_GB2312"/>
          <w:b/>
          <w:bCs/>
          <w:sz w:val="32"/>
          <w:szCs w:val="32"/>
          <w:lang w:val="en-US" w:eastAsia="zh-CN"/>
        </w:rPr>
        <w:t>1.</w:t>
      </w:r>
      <w:r>
        <w:rPr>
          <w:rFonts w:hint="eastAsia" w:ascii="仿宋_GB2312"/>
          <w:b/>
          <w:bCs/>
          <w:sz w:val="32"/>
          <w:szCs w:val="32"/>
        </w:rPr>
        <w:t>经济文化交流</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800" w:firstLineChars="250"/>
        <w:textAlignment w:val="auto"/>
        <w:outlineLvl w:val="0"/>
        <w:rPr>
          <w:rFonts w:hint="eastAsia" w:ascii="仿宋_GB2312"/>
          <w:sz w:val="32"/>
          <w:szCs w:val="32"/>
        </w:rPr>
      </w:pPr>
      <w:r>
        <w:rPr>
          <w:rFonts w:hint="eastAsia" w:ascii="仿宋_GB2312"/>
          <w:sz w:val="32"/>
          <w:szCs w:val="32"/>
        </w:rPr>
        <w:t>立足对台招商引资工作；依法维护台商和台资企业的合法权益，协调处理其正当投诉事宜</w:t>
      </w:r>
      <w:r>
        <w:rPr>
          <w:rFonts w:hint="eastAsia" w:ascii="仿宋_GB2312"/>
          <w:sz w:val="32"/>
          <w:szCs w:val="32"/>
          <w:lang w:eastAsia="zh-CN"/>
        </w:rPr>
        <w:t>；</w:t>
      </w:r>
      <w:r>
        <w:rPr>
          <w:rFonts w:hint="eastAsia" w:ascii="仿宋_GB2312"/>
          <w:sz w:val="32"/>
          <w:szCs w:val="32"/>
        </w:rPr>
        <w:t>了解和掌握全省台资企业的投资、经营、效益等情况，建立和完善台资企业档案；在调研基础上，有重点的开展对台湾党、政、军及社会团体和经济界上层人士的联络工作，建立健全相关人物档案；接待台湾上层知名人士和重要团组来访</w:t>
      </w:r>
      <w:r>
        <w:rPr>
          <w:rFonts w:hint="eastAsia" w:ascii="仿宋_GB2312"/>
          <w:sz w:val="32"/>
          <w:szCs w:val="32"/>
          <w:lang w:eastAsia="zh-CN"/>
        </w:rPr>
        <w:t>；</w:t>
      </w:r>
      <w:r>
        <w:rPr>
          <w:rFonts w:hint="eastAsia" w:ascii="仿宋_GB2312"/>
          <w:sz w:val="32"/>
          <w:szCs w:val="32"/>
        </w:rPr>
        <w:t>协调指导全省各领域赴台交流的立项、审批、管理和我省赴台交流人员的行前教育工作。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803" w:firstLineChars="250"/>
        <w:textAlignment w:val="auto"/>
        <w:outlineLvl w:val="0"/>
        <w:rPr>
          <w:rFonts w:hint="eastAsia" w:ascii="仿宋_GB2312"/>
          <w:b/>
          <w:bCs/>
          <w:sz w:val="32"/>
          <w:szCs w:val="32"/>
        </w:rPr>
      </w:pPr>
      <w:r>
        <w:rPr>
          <w:rFonts w:hint="eastAsia" w:ascii="仿宋_GB2312"/>
          <w:b/>
          <w:bCs/>
          <w:sz w:val="32"/>
          <w:szCs w:val="32"/>
          <w:lang w:val="en-US" w:eastAsia="zh-CN"/>
        </w:rPr>
        <w:t>2.</w:t>
      </w:r>
      <w:r>
        <w:rPr>
          <w:rFonts w:hint="eastAsia" w:ascii="仿宋_GB2312"/>
          <w:b/>
          <w:bCs/>
          <w:sz w:val="32"/>
          <w:szCs w:val="32"/>
        </w:rPr>
        <w:t>对台事务管理</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800" w:firstLineChars="250"/>
        <w:textAlignment w:val="auto"/>
        <w:outlineLvl w:val="0"/>
        <w:rPr>
          <w:rFonts w:ascii="仿宋_GB2312"/>
          <w:sz w:val="32"/>
          <w:szCs w:val="32"/>
        </w:rPr>
      </w:pPr>
      <w:r>
        <w:rPr>
          <w:rFonts w:hint="eastAsia" w:ascii="仿宋_GB2312"/>
          <w:sz w:val="32"/>
          <w:szCs w:val="32"/>
        </w:rPr>
        <w:t>调研台湾形势和陇台经济文化交流发展动向，提出对台工作建议；协调有关部门研究、草拟地方涉台法规，管理涉台法律事务；负责全省对台宣传和涉台教育工作；</w:t>
      </w:r>
      <w:r>
        <w:rPr>
          <w:rFonts w:hint="eastAsia" w:ascii="仿宋_GB2312"/>
          <w:sz w:val="32"/>
          <w:szCs w:val="32"/>
          <w:lang w:eastAsia="zh-CN"/>
        </w:rPr>
        <w:t>深化惠台政策落实、加强政策法规宣传、服务保障涉台捐赠；</w:t>
      </w:r>
      <w:r>
        <w:rPr>
          <w:rFonts w:hint="eastAsia" w:ascii="仿宋_GB2312"/>
          <w:sz w:val="32"/>
          <w:szCs w:val="32"/>
        </w:rPr>
        <w:t>协助公安部门做好台胞来甘定居、办理有效证件的相关工作，协调处理涉台重大突发事件和活动。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（二）项目过程情况分析</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0"/>
        <w:rPr>
          <w:rFonts w:ascii="仿宋_GB2312"/>
          <w:sz w:val="32"/>
          <w:szCs w:val="32"/>
        </w:rPr>
      </w:pPr>
      <w:r>
        <w:rPr>
          <w:rFonts w:hint="eastAsia" w:ascii="仿宋_GB2312"/>
          <w:sz w:val="32"/>
          <w:szCs w:val="32"/>
        </w:rPr>
        <w:t>项目主要围绕七个方面开展，</w:t>
      </w:r>
      <w:r>
        <w:rPr>
          <w:rFonts w:hint="eastAsia" w:ascii="仿宋_GB2312"/>
          <w:b/>
          <w:sz w:val="32"/>
          <w:szCs w:val="32"/>
        </w:rPr>
        <w:t>一是</w:t>
      </w:r>
      <w:r>
        <w:rPr>
          <w:rFonts w:hint="eastAsia" w:ascii="仿宋_GB2312"/>
          <w:sz w:val="32"/>
          <w:szCs w:val="32"/>
        </w:rPr>
        <w:t>不断优化我省投资环境，促进落户台企健康发展。开展对台招商活动，加大招商引资力度，提高招商引资成效；</w:t>
      </w:r>
      <w:r>
        <w:rPr>
          <w:rFonts w:hint="eastAsia" w:ascii="仿宋_GB2312"/>
          <w:b/>
          <w:sz w:val="32"/>
          <w:szCs w:val="32"/>
        </w:rPr>
        <w:t>二是</w:t>
      </w:r>
      <w:r>
        <w:rPr>
          <w:rFonts w:hint="eastAsia" w:ascii="仿宋_GB2312"/>
          <w:sz w:val="32"/>
          <w:szCs w:val="32"/>
        </w:rPr>
        <w:t>认真贯彻落实“31条措施”和《台湾同胞投资保护法》、《台湾同胞投资保护法实施细则》，依法依规保障台胞合法权益，妥善处理台商投诉、台胞信访案件，提高协调处理质量；</w:t>
      </w:r>
      <w:r>
        <w:rPr>
          <w:rFonts w:hint="eastAsia" w:ascii="仿宋_GB2312"/>
          <w:b/>
          <w:sz w:val="32"/>
          <w:szCs w:val="32"/>
        </w:rPr>
        <w:t>三是</w:t>
      </w:r>
      <w:r>
        <w:rPr>
          <w:rFonts w:hint="eastAsia" w:ascii="仿宋_GB2312"/>
          <w:sz w:val="32"/>
          <w:szCs w:val="32"/>
        </w:rPr>
        <w:t>加强与全国台企联及各地爱心台胞台商联系，指导各市（州）做好既有渠道的台胞助学济困等捐赠工作，不断拓展新的捐赠途径，助力我省脱贫攻坚和教育事业；</w:t>
      </w:r>
      <w:r>
        <w:rPr>
          <w:rFonts w:hint="eastAsia" w:ascii="仿宋_GB2312"/>
          <w:b/>
          <w:sz w:val="32"/>
          <w:szCs w:val="32"/>
        </w:rPr>
        <w:t>四是</w:t>
      </w:r>
      <w:r>
        <w:rPr>
          <w:rFonts w:hint="eastAsia" w:ascii="仿宋_GB2312"/>
          <w:sz w:val="32"/>
          <w:szCs w:val="32"/>
          <w:lang w:eastAsia="zh-CN"/>
        </w:rPr>
        <w:t>协调陇台各项双向</w:t>
      </w:r>
      <w:r>
        <w:rPr>
          <w:rFonts w:hint="eastAsia" w:ascii="仿宋_GB2312"/>
          <w:sz w:val="32"/>
          <w:szCs w:val="32"/>
        </w:rPr>
        <w:t>交流、</w:t>
      </w:r>
      <w:r>
        <w:rPr>
          <w:rFonts w:hint="eastAsia" w:ascii="仿宋_GB2312"/>
          <w:sz w:val="32"/>
          <w:szCs w:val="32"/>
          <w:lang w:eastAsia="zh-CN"/>
        </w:rPr>
        <w:t>组织</w:t>
      </w:r>
      <w:r>
        <w:rPr>
          <w:rFonts w:hint="eastAsia" w:ascii="仿宋_GB2312"/>
          <w:sz w:val="32"/>
          <w:szCs w:val="32"/>
        </w:rPr>
        <w:t>西王母文化、伏羲文化、敦煌文化等大型交流活动，指导全省涉台文化、学术、科技等领域的文化交流合作；</w:t>
      </w:r>
      <w:r>
        <w:rPr>
          <w:rFonts w:hint="eastAsia" w:ascii="仿宋_GB2312"/>
          <w:b/>
          <w:sz w:val="32"/>
          <w:szCs w:val="32"/>
        </w:rPr>
        <w:t>五是</w:t>
      </w:r>
      <w:r>
        <w:rPr>
          <w:rFonts w:hint="eastAsia" w:ascii="仿宋_GB2312"/>
          <w:sz w:val="32"/>
          <w:szCs w:val="32"/>
        </w:rPr>
        <w:t>检查了解全省有关对台工作贯彻落实情况，收集、分析陇台经济、文化等领域交流往来资料及发展形势，提出政策性建议；</w:t>
      </w:r>
      <w:r>
        <w:rPr>
          <w:rFonts w:hint="eastAsia" w:ascii="仿宋_GB2312"/>
          <w:b/>
          <w:sz w:val="32"/>
          <w:szCs w:val="32"/>
        </w:rPr>
        <w:t>六是</w:t>
      </w:r>
      <w:r>
        <w:rPr>
          <w:rFonts w:hint="eastAsia" w:ascii="仿宋_GB2312"/>
          <w:sz w:val="32"/>
          <w:szCs w:val="32"/>
        </w:rPr>
        <w:t>组织实施全省对台宣传、涉台教育和有关涉台事务的新闻发布活动；</w:t>
      </w:r>
      <w:r>
        <w:rPr>
          <w:rFonts w:hint="eastAsia" w:ascii="仿宋_GB2312"/>
          <w:b/>
          <w:sz w:val="32"/>
          <w:szCs w:val="32"/>
        </w:rPr>
        <w:t>七是</w:t>
      </w:r>
      <w:r>
        <w:rPr>
          <w:rFonts w:hint="eastAsia" w:ascii="仿宋_GB2312"/>
          <w:sz w:val="32"/>
          <w:szCs w:val="32"/>
        </w:rPr>
        <w:t>做好台胞定居服务、对台工作培训、突发事件处置等各项工作。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（三）产出情况分析</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sz w:val="32"/>
          <w:szCs w:val="32"/>
          <w:lang w:eastAsia="zh-CN"/>
        </w:rPr>
      </w:pPr>
      <w:r>
        <w:rPr>
          <w:rFonts w:hint="eastAsia" w:ascii="仿宋_GB2312"/>
          <w:sz w:val="32"/>
          <w:szCs w:val="32"/>
        </w:rPr>
        <w:t>严格按照时间节点，人物对象，任务要求落实各项活动，</w:t>
      </w:r>
      <w:r>
        <w:rPr>
          <w:rFonts w:hint="eastAsia" w:ascii="仿宋_GB2312"/>
          <w:bCs/>
          <w:sz w:val="32"/>
          <w:szCs w:val="32"/>
        </w:rPr>
        <w:t>根据</w:t>
      </w:r>
      <w:r>
        <w:rPr>
          <w:rFonts w:hint="eastAsia" w:ascii="仿宋_GB2312"/>
          <w:bCs/>
          <w:sz w:val="32"/>
          <w:szCs w:val="32"/>
          <w:lang w:eastAsia="zh-CN"/>
        </w:rPr>
        <w:t>我办</w:t>
      </w:r>
      <w:r>
        <w:rPr>
          <w:rFonts w:hint="eastAsia" w:ascii="仿宋_GB2312"/>
          <w:bCs/>
          <w:sz w:val="32"/>
          <w:szCs w:val="32"/>
        </w:rPr>
        <w:t>会议研究批准后组织实施项目，</w:t>
      </w:r>
      <w:r>
        <w:rPr>
          <w:rFonts w:hint="eastAsia" w:ascii="仿宋_GB2312"/>
          <w:sz w:val="32"/>
          <w:szCs w:val="32"/>
        </w:rPr>
        <w:t>累计完成各类交流项目</w:t>
      </w:r>
      <w:r>
        <w:rPr>
          <w:rFonts w:hint="eastAsia" w:ascii="仿宋_GB2312"/>
          <w:sz w:val="32"/>
          <w:szCs w:val="32"/>
          <w:lang w:val="en-US" w:eastAsia="zh-CN"/>
        </w:rPr>
        <w:t>18</w:t>
      </w:r>
      <w:r>
        <w:rPr>
          <w:rFonts w:hint="eastAsia" w:ascii="仿宋_GB2312"/>
          <w:sz w:val="32"/>
          <w:szCs w:val="32"/>
        </w:rPr>
        <w:t>项，</w:t>
      </w:r>
      <w:r>
        <w:rPr>
          <w:rFonts w:hint="eastAsia" w:ascii="仿宋_GB2312"/>
          <w:sz w:val="32"/>
          <w:szCs w:val="32"/>
          <w:lang w:eastAsia="zh-CN"/>
        </w:rPr>
        <w:t>先后完成</w:t>
      </w:r>
      <w:r>
        <w:rPr>
          <w:rFonts w:hint="eastAsia" w:ascii="仿宋_GB2312"/>
          <w:sz w:val="32"/>
          <w:szCs w:val="32"/>
        </w:rPr>
        <w:t>第九届海峡两岸西王母文化论坛和第五届台湾大学生敦煌文化研习营活动</w:t>
      </w:r>
      <w:r>
        <w:rPr>
          <w:rFonts w:hint="eastAsia" w:ascii="仿宋_GB2312"/>
          <w:sz w:val="32"/>
          <w:szCs w:val="32"/>
          <w:lang w:eastAsia="zh-CN"/>
        </w:rPr>
        <w:t>；</w:t>
      </w:r>
      <w:r>
        <w:rPr>
          <w:rFonts w:hint="eastAsia" w:ascii="仿宋_GB2312"/>
          <w:sz w:val="32"/>
          <w:szCs w:val="32"/>
        </w:rPr>
        <w:t>“台青看广河</w:t>
      </w:r>
      <w:r>
        <w:rPr>
          <w:rFonts w:hint="eastAsia" w:ascii="仿宋_GB2312"/>
          <w:sz w:val="32"/>
          <w:szCs w:val="32"/>
          <w:lang w:eastAsia="zh-CN"/>
        </w:rPr>
        <w:t>，</w:t>
      </w:r>
      <w:r>
        <w:rPr>
          <w:rFonts w:hint="eastAsia" w:ascii="仿宋_GB2312"/>
          <w:sz w:val="32"/>
          <w:szCs w:val="32"/>
        </w:rPr>
        <w:t>我为甘肃代颜”两岸媒体采访和“情系绿色发展——台商陇上行甘肃媒体采访”活动；“台湾媒体看甘肃活动”，台湾媒体看甘肃</w:t>
      </w:r>
      <w:r>
        <w:rPr>
          <w:rFonts w:hint="eastAsia" w:ascii="仿宋_GB2312"/>
          <w:sz w:val="32"/>
          <w:szCs w:val="32"/>
          <w:lang w:eastAsia="zh-CN"/>
        </w:rPr>
        <w:t>活动</w:t>
      </w:r>
      <w:r>
        <w:rPr>
          <w:rFonts w:hint="eastAsia" w:ascii="仿宋_GB2312"/>
          <w:sz w:val="32"/>
          <w:szCs w:val="32"/>
        </w:rPr>
        <w:t>；接待了上海台商子女学校举办的“‘一带一路’扬帆起航台湾学子寻根探访”活动</w:t>
      </w:r>
      <w:r>
        <w:rPr>
          <w:rFonts w:hint="eastAsia" w:ascii="仿宋_GB2312"/>
          <w:sz w:val="32"/>
          <w:szCs w:val="32"/>
          <w:lang w:eastAsia="zh-CN"/>
        </w:rPr>
        <w:t>；协助华艺公司和台湾“中视”摄制组来甘拍摄《大陆寻奇》电视记录片；协调联系兰州大学5名台湾学历生和西北民族大学1名台湾学历生开展全日制学习交流；依托二十七届“兰洽会”平台举办第八届“台商陇上行”暨“陇台高质量合作发展恳谈会”，</w:t>
      </w:r>
      <w:bookmarkStart w:id="0" w:name="_GoBack"/>
      <w:bookmarkEnd w:id="0"/>
      <w:r>
        <w:rPr>
          <w:rFonts w:hint="eastAsia" w:ascii="仿宋_GB2312"/>
          <w:sz w:val="32"/>
          <w:szCs w:val="32"/>
          <w:lang w:eastAsia="zh-CN"/>
        </w:rPr>
        <w:t>组织台商</w:t>
      </w:r>
      <w:r>
        <w:rPr>
          <w:rFonts w:hint="eastAsia" w:ascii="仿宋_GB2312"/>
          <w:sz w:val="32"/>
          <w:szCs w:val="32"/>
          <w:lang w:val="en-US" w:eastAsia="zh-CN"/>
        </w:rPr>
        <w:t>90多人赴武威、古浪、张掖、酒泉、临夏广河等地考察农业发展情况；多次组织我省台胞台商开展项目洽谈，新增台商投资项目3个，总投资3544万元；稳步推进落实中央惠台“31条”“26条”“11条”“农林22条”措施和我省“55条”实施意见，积极探索陇台经济社会融合发展新路子。</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（四）项目效益情况分析</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outlineLvl w:val="0"/>
        <w:rPr>
          <w:rFonts w:hint="eastAsia" w:ascii="仿宋_GB2312"/>
          <w:sz w:val="32"/>
          <w:szCs w:val="32"/>
        </w:rPr>
      </w:pPr>
      <w:r>
        <w:rPr>
          <w:rFonts w:hint="eastAsia" w:ascii="仿宋_GB2312"/>
          <w:b/>
          <w:sz w:val="32"/>
          <w:szCs w:val="32"/>
        </w:rPr>
        <w:t>一是</w:t>
      </w:r>
      <w:r>
        <w:rPr>
          <w:rFonts w:hint="eastAsia" w:ascii="仿宋_GB2312"/>
          <w:sz w:val="32"/>
          <w:szCs w:val="32"/>
        </w:rPr>
        <w:t>以做台湾人民工作，争取台湾人民民心为总基点，持续开展</w:t>
      </w:r>
      <w:r>
        <w:rPr>
          <w:rFonts w:hint="eastAsia" w:ascii="仿宋_GB2312"/>
          <w:sz w:val="32"/>
          <w:szCs w:val="32"/>
          <w:lang w:eastAsia="zh-CN"/>
        </w:rPr>
        <w:t>了</w:t>
      </w:r>
      <w:r>
        <w:rPr>
          <w:rFonts w:hint="eastAsia" w:ascii="仿宋_GB2312"/>
          <w:sz w:val="32"/>
          <w:szCs w:val="32"/>
        </w:rPr>
        <w:t>陇台交流，促进</w:t>
      </w:r>
      <w:r>
        <w:rPr>
          <w:rFonts w:hint="eastAsia" w:ascii="仿宋_GB2312"/>
          <w:sz w:val="32"/>
          <w:szCs w:val="32"/>
          <w:lang w:eastAsia="zh-CN"/>
        </w:rPr>
        <w:t>了</w:t>
      </w:r>
      <w:r>
        <w:rPr>
          <w:rFonts w:hint="eastAsia" w:ascii="仿宋_GB2312"/>
          <w:sz w:val="32"/>
          <w:szCs w:val="32"/>
        </w:rPr>
        <w:t>两地互访，将大陆惠台政策抓好宣传和落实，让台湾民众更直接、更全面、更具体的了解</w:t>
      </w:r>
      <w:r>
        <w:rPr>
          <w:rFonts w:hint="eastAsia" w:ascii="仿宋_GB2312"/>
          <w:sz w:val="32"/>
          <w:szCs w:val="32"/>
          <w:lang w:eastAsia="zh-CN"/>
        </w:rPr>
        <w:t>了</w:t>
      </w:r>
      <w:r>
        <w:rPr>
          <w:rFonts w:hint="eastAsia" w:ascii="仿宋_GB2312"/>
          <w:sz w:val="32"/>
          <w:szCs w:val="32"/>
        </w:rPr>
        <w:t>大陆的经济社会发展现状及前景取得了良好效果</w:t>
      </w:r>
      <w:r>
        <w:rPr>
          <w:rFonts w:hint="eastAsia" w:ascii="仿宋_GB2312"/>
          <w:sz w:val="32"/>
          <w:szCs w:val="32"/>
          <w:lang w:eastAsia="zh-CN"/>
        </w:rPr>
        <w:t>，推动对台经贸交流合作、台胞同等待遇落实、台胞权益保护、协调服务台胞捐赠等各项工作有序开展</w:t>
      </w:r>
      <w:r>
        <w:rPr>
          <w:rFonts w:hint="eastAsia" w:ascii="仿宋_GB2312"/>
          <w:sz w:val="32"/>
          <w:szCs w:val="32"/>
        </w:rPr>
        <w:t>；</w:t>
      </w:r>
      <w:r>
        <w:rPr>
          <w:rFonts w:hint="eastAsia" w:ascii="仿宋_GB2312"/>
          <w:b/>
          <w:sz w:val="32"/>
          <w:szCs w:val="32"/>
        </w:rPr>
        <w:t>二是</w:t>
      </w:r>
      <w:r>
        <w:rPr>
          <w:rFonts w:hint="eastAsia" w:ascii="仿宋_GB2312"/>
          <w:sz w:val="32"/>
          <w:szCs w:val="32"/>
        </w:rPr>
        <w:t>通过进一步加强陇台交流，</w:t>
      </w:r>
      <w:r>
        <w:rPr>
          <w:rFonts w:hint="eastAsia" w:ascii="仿宋_GB2312"/>
          <w:sz w:val="32"/>
          <w:szCs w:val="32"/>
          <w:lang w:eastAsia="zh-CN"/>
        </w:rPr>
        <w:t>落实好中央和我省各类惠台措施，会同相关省直部门加强调研力度，摸清各地落实情况，</w:t>
      </w:r>
      <w:r>
        <w:rPr>
          <w:rFonts w:hint="eastAsia" w:ascii="仿宋_GB2312"/>
          <w:sz w:val="32"/>
          <w:szCs w:val="32"/>
        </w:rPr>
        <w:t>积极邀请</w:t>
      </w:r>
      <w:r>
        <w:rPr>
          <w:rFonts w:hint="eastAsia" w:ascii="仿宋_GB2312"/>
          <w:sz w:val="32"/>
          <w:szCs w:val="32"/>
          <w:lang w:eastAsia="zh-CN"/>
        </w:rPr>
        <w:t>了</w:t>
      </w:r>
      <w:r>
        <w:rPr>
          <w:rFonts w:hint="eastAsia" w:ascii="仿宋_GB2312"/>
          <w:sz w:val="32"/>
          <w:szCs w:val="32"/>
        </w:rPr>
        <w:t>台湾各阶层民众来甘参访，以做台湾人民工作为总基调，大力宣传大陆对台商、台胞的优惠政策和改革开放以来所取得的成就，介绍甘肃经济社会发展现状，着力推广了我省“一带一路”建设和文化大省特点，增强了台湾民众对中华文化的认同，争取了台湾各界人士民心；</w:t>
      </w:r>
      <w:r>
        <w:rPr>
          <w:rFonts w:hint="eastAsia" w:ascii="仿宋_GB2312"/>
          <w:b/>
          <w:sz w:val="32"/>
          <w:szCs w:val="32"/>
        </w:rPr>
        <w:t>三是</w:t>
      </w:r>
      <w:r>
        <w:rPr>
          <w:rFonts w:hint="eastAsia" w:ascii="仿宋_GB2312"/>
          <w:sz w:val="32"/>
          <w:szCs w:val="32"/>
        </w:rPr>
        <w:t>进一步为陇台两地搭建交流平台，促进了经济、文化、教育等多领域交流参访，互学互鉴，互通有无，</w:t>
      </w:r>
      <w:r>
        <w:rPr>
          <w:rFonts w:hint="eastAsia" w:ascii="仿宋_GB2312"/>
          <w:sz w:val="32"/>
          <w:szCs w:val="32"/>
          <w:lang w:eastAsia="zh-CN"/>
        </w:rPr>
        <w:t>在常态化疫情防控背景下，推动了台资企业融入“一带一路”建设、黄河流域生态保护和高质量发展等重大发展战略，为陇台经济社会融合发展做出积极贡献。</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w:t>
      </w:r>
      <w:r>
        <w:rPr>
          <w:rFonts w:hint="eastAsia" w:ascii="黑体" w:hAnsi="黑体" w:eastAsia="黑体"/>
          <w:sz w:val="32"/>
          <w:szCs w:val="32"/>
          <w:lang w:eastAsia="zh-CN"/>
        </w:rPr>
        <w:t>存在的主要问题</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27" w:firstLineChars="196"/>
        <w:textAlignment w:val="auto"/>
        <w:rPr>
          <w:rFonts w:ascii="仿宋_GB2312" w:hAnsi="宋体" w:cs="宋体"/>
          <w:color w:val="000000"/>
          <w:spacing w:val="10"/>
          <w:kern w:val="0"/>
          <w:sz w:val="32"/>
          <w:szCs w:val="32"/>
        </w:rPr>
      </w:pPr>
      <w:r>
        <w:rPr>
          <w:rFonts w:hint="eastAsia" w:ascii="仿宋_GB2312"/>
          <w:sz w:val="32"/>
          <w:szCs w:val="32"/>
        </w:rPr>
        <w:t>强化预算绩效管理，增强编制的科学性、规范性，提高资金的使用效率是</w:t>
      </w:r>
      <w:r>
        <w:rPr>
          <w:rFonts w:hint="eastAsia" w:ascii="仿宋_GB2312"/>
          <w:sz w:val="32"/>
          <w:szCs w:val="32"/>
          <w:lang w:eastAsia="zh-CN"/>
        </w:rPr>
        <w:t>预算编制的</w:t>
      </w:r>
      <w:r>
        <w:rPr>
          <w:rFonts w:hint="eastAsia" w:ascii="仿宋_GB2312"/>
          <w:sz w:val="32"/>
          <w:szCs w:val="32"/>
        </w:rPr>
        <w:t>基本准则</w:t>
      </w:r>
      <w:r>
        <w:rPr>
          <w:rFonts w:hint="eastAsia" w:ascii="仿宋_GB2312"/>
          <w:sz w:val="32"/>
          <w:szCs w:val="32"/>
          <w:lang w:eastAsia="zh-CN"/>
        </w:rPr>
        <w:t>。此次预算执行情况评价过程中也发现了一些问题和不足，</w:t>
      </w:r>
      <w:r>
        <w:rPr>
          <w:rFonts w:hint="eastAsia" w:ascii="仿宋_GB2312" w:hAnsi="宋体" w:cs="宋体"/>
          <w:color w:val="000000"/>
          <w:spacing w:val="10"/>
          <w:kern w:val="0"/>
          <w:sz w:val="32"/>
          <w:szCs w:val="32"/>
          <w:lang w:eastAsia="zh-CN"/>
        </w:rPr>
        <w:t>受疫情及台海复杂局势影响，经请示国台办同意后，部分相关经济文化交流活动取消，资金的使用效率和质量还有提升的空间，项目整体</w:t>
      </w:r>
      <w:r>
        <w:rPr>
          <w:rFonts w:hint="eastAsia" w:ascii="仿宋_GB2312" w:hAnsi="宋体" w:cs="宋体"/>
          <w:color w:val="000000"/>
          <w:spacing w:val="10"/>
          <w:kern w:val="0"/>
          <w:sz w:val="32"/>
          <w:szCs w:val="32"/>
        </w:rPr>
        <w:t>编制工作水平还需进一步提</w:t>
      </w:r>
      <w:r>
        <w:rPr>
          <w:rFonts w:hint="eastAsia" w:ascii="仿宋_GB2312" w:hAnsi="宋体" w:cs="宋体"/>
          <w:color w:val="000000"/>
          <w:spacing w:val="10"/>
          <w:kern w:val="0"/>
          <w:sz w:val="32"/>
          <w:szCs w:val="32"/>
          <w:lang w:eastAsia="zh-CN"/>
        </w:rPr>
        <w:t>升和细化。</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、下一步改进建议</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66" w:firstLineChars="196"/>
        <w:textAlignment w:val="auto"/>
        <w:rPr>
          <w:rFonts w:hint="eastAsia" w:ascii="仿宋_GB2312" w:hAnsi="宋体" w:cs="宋体"/>
          <w:color w:val="000000"/>
          <w:spacing w:val="10"/>
          <w:kern w:val="0"/>
          <w:sz w:val="32"/>
          <w:szCs w:val="32"/>
        </w:rPr>
      </w:pPr>
      <w:r>
        <w:rPr>
          <w:rFonts w:hint="eastAsia" w:ascii="仿宋_GB2312" w:hAnsi="宋体" w:cs="宋体"/>
          <w:color w:val="000000"/>
          <w:spacing w:val="10"/>
          <w:kern w:val="0"/>
          <w:sz w:val="32"/>
          <w:szCs w:val="32"/>
        </w:rPr>
        <w:t>按照</w:t>
      </w:r>
      <w:r>
        <w:rPr>
          <w:rFonts w:hint="eastAsia" w:ascii="仿宋_GB2312" w:hAnsi="宋体" w:cs="宋体"/>
          <w:color w:val="000000"/>
          <w:spacing w:val="10"/>
          <w:kern w:val="0"/>
          <w:sz w:val="32"/>
          <w:szCs w:val="32"/>
          <w:lang w:eastAsia="zh-CN"/>
        </w:rPr>
        <w:t>预算</w:t>
      </w:r>
      <w:r>
        <w:rPr>
          <w:rFonts w:hint="eastAsia" w:ascii="仿宋_GB2312" w:hAnsi="宋体"/>
          <w:color w:val="000000"/>
          <w:sz w:val="32"/>
          <w:szCs w:val="32"/>
        </w:rPr>
        <w:t>绩效目标管理办法</w:t>
      </w:r>
      <w:r>
        <w:rPr>
          <w:rFonts w:hint="eastAsia" w:ascii="仿宋_GB2312" w:hAnsi="宋体" w:cs="宋体"/>
          <w:color w:val="000000"/>
          <w:spacing w:val="10"/>
          <w:kern w:val="0"/>
          <w:sz w:val="32"/>
          <w:szCs w:val="32"/>
        </w:rPr>
        <w:t>提出的具体要求，结合我办项目经费管理使用实际，今后在</w:t>
      </w:r>
      <w:r>
        <w:rPr>
          <w:rFonts w:hint="eastAsia" w:ascii="仿宋_GB2312" w:hAnsi="宋体" w:cs="宋体"/>
          <w:color w:val="000000"/>
          <w:spacing w:val="10"/>
          <w:kern w:val="0"/>
          <w:sz w:val="32"/>
          <w:szCs w:val="32"/>
          <w:lang w:eastAsia="zh-CN"/>
        </w:rPr>
        <w:t>预算</w:t>
      </w:r>
      <w:r>
        <w:rPr>
          <w:rFonts w:hint="eastAsia" w:ascii="仿宋_GB2312" w:hAnsi="宋体" w:cs="宋体"/>
          <w:color w:val="000000"/>
          <w:spacing w:val="10"/>
          <w:kern w:val="0"/>
          <w:sz w:val="32"/>
          <w:szCs w:val="32"/>
        </w:rPr>
        <w:t>研究</w:t>
      </w:r>
      <w:r>
        <w:rPr>
          <w:rFonts w:hint="eastAsia" w:ascii="仿宋_GB2312" w:hAnsi="宋体" w:cs="宋体"/>
          <w:color w:val="000000"/>
          <w:spacing w:val="10"/>
          <w:kern w:val="0"/>
          <w:sz w:val="32"/>
          <w:szCs w:val="32"/>
          <w:lang w:eastAsia="zh-CN"/>
        </w:rPr>
        <w:t>编制</w:t>
      </w:r>
      <w:r>
        <w:rPr>
          <w:rFonts w:hint="eastAsia" w:ascii="仿宋_GB2312" w:hAnsi="宋体" w:cs="宋体"/>
          <w:color w:val="000000"/>
          <w:spacing w:val="10"/>
          <w:kern w:val="0"/>
          <w:sz w:val="32"/>
          <w:szCs w:val="32"/>
        </w:rPr>
        <w:t>和实施</w:t>
      </w:r>
      <w:r>
        <w:rPr>
          <w:rFonts w:hint="eastAsia" w:ascii="仿宋_GB2312" w:hAnsi="宋体" w:cs="宋体"/>
          <w:color w:val="000000"/>
          <w:spacing w:val="10"/>
          <w:kern w:val="0"/>
          <w:sz w:val="32"/>
          <w:szCs w:val="32"/>
          <w:lang w:eastAsia="zh-CN"/>
        </w:rPr>
        <w:t>安排</w:t>
      </w:r>
      <w:r>
        <w:rPr>
          <w:rFonts w:hint="eastAsia" w:ascii="仿宋_GB2312" w:hAnsi="宋体" w:cs="宋体"/>
          <w:color w:val="000000"/>
          <w:spacing w:val="10"/>
          <w:kern w:val="0"/>
          <w:sz w:val="32"/>
          <w:szCs w:val="32"/>
        </w:rPr>
        <w:t>时要做到：</w:t>
      </w:r>
      <w:r>
        <w:rPr>
          <w:rFonts w:hint="eastAsia" w:ascii="仿宋_GB2312" w:hAnsi="宋体" w:cs="宋体"/>
          <w:b/>
          <w:bCs w:val="0"/>
          <w:color w:val="000000"/>
          <w:spacing w:val="10"/>
          <w:kern w:val="0"/>
          <w:sz w:val="32"/>
          <w:szCs w:val="32"/>
        </w:rPr>
        <w:t>一</w:t>
      </w:r>
      <w:r>
        <w:rPr>
          <w:rFonts w:hint="eastAsia" w:ascii="仿宋_GB2312" w:hAnsi="宋体" w:cs="宋体"/>
          <w:b/>
          <w:bCs w:val="0"/>
          <w:color w:val="000000"/>
          <w:spacing w:val="10"/>
          <w:kern w:val="0"/>
          <w:sz w:val="32"/>
          <w:szCs w:val="32"/>
          <w:lang w:eastAsia="zh-CN"/>
        </w:rPr>
        <w:t>要</w:t>
      </w:r>
      <w:r>
        <w:rPr>
          <w:rFonts w:hint="eastAsia" w:ascii="仿宋_GB2312" w:hAnsi="宋体" w:cs="宋体"/>
          <w:color w:val="000000"/>
          <w:spacing w:val="10"/>
          <w:kern w:val="0"/>
          <w:sz w:val="32"/>
          <w:szCs w:val="32"/>
        </w:rPr>
        <w:t>确保预算编制更加细化，填报内容更加完整，工作目标更加明确、指标体系更加系统；</w:t>
      </w:r>
      <w:r>
        <w:rPr>
          <w:rFonts w:hint="eastAsia" w:ascii="仿宋_GB2312" w:hAnsi="宋体" w:cs="宋体"/>
          <w:b/>
          <w:bCs w:val="0"/>
          <w:color w:val="000000"/>
          <w:spacing w:val="10"/>
          <w:kern w:val="0"/>
          <w:sz w:val="32"/>
          <w:szCs w:val="32"/>
        </w:rPr>
        <w:t>二</w:t>
      </w:r>
      <w:r>
        <w:rPr>
          <w:rFonts w:hint="eastAsia" w:ascii="仿宋_GB2312" w:hAnsi="宋体" w:cs="宋体"/>
          <w:b/>
          <w:bCs w:val="0"/>
          <w:color w:val="000000"/>
          <w:spacing w:val="10"/>
          <w:kern w:val="0"/>
          <w:sz w:val="32"/>
          <w:szCs w:val="32"/>
          <w:lang w:eastAsia="zh-CN"/>
        </w:rPr>
        <w:t>要</w:t>
      </w:r>
      <w:r>
        <w:rPr>
          <w:rFonts w:hint="eastAsia" w:ascii="仿宋_GB2312" w:hAnsi="宋体" w:cs="宋体"/>
          <w:color w:val="000000"/>
          <w:spacing w:val="10"/>
          <w:kern w:val="0"/>
          <w:sz w:val="32"/>
          <w:szCs w:val="32"/>
        </w:rPr>
        <w:t>进一步扩大绩效评价的参与范围，通过引入第三方评审，组织相关部门、专家学者、中介机构等共同参与项目绩效的评价，使预算编制绩效评价更加</w:t>
      </w:r>
      <w:r>
        <w:rPr>
          <w:rFonts w:hint="eastAsia" w:ascii="仿宋_GB2312" w:hAnsi="宋体" w:cs="宋体"/>
          <w:color w:val="000000"/>
          <w:spacing w:val="10"/>
          <w:kern w:val="0"/>
          <w:sz w:val="32"/>
          <w:szCs w:val="32"/>
          <w:lang w:eastAsia="zh-CN"/>
        </w:rPr>
        <w:t>科学全面</w:t>
      </w:r>
      <w:r>
        <w:rPr>
          <w:rFonts w:hint="eastAsia" w:ascii="仿宋_GB2312" w:hAnsi="宋体" w:cs="宋体"/>
          <w:color w:val="000000"/>
          <w:spacing w:val="10"/>
          <w:kern w:val="0"/>
          <w:sz w:val="32"/>
          <w:szCs w:val="32"/>
        </w:rPr>
        <w:t>；</w:t>
      </w:r>
      <w:r>
        <w:rPr>
          <w:rFonts w:hint="eastAsia" w:ascii="仿宋_GB2312" w:hAnsi="宋体" w:cs="宋体"/>
          <w:b/>
          <w:bCs w:val="0"/>
          <w:color w:val="000000"/>
          <w:spacing w:val="10"/>
          <w:kern w:val="0"/>
          <w:sz w:val="32"/>
          <w:szCs w:val="32"/>
        </w:rPr>
        <w:t>三</w:t>
      </w:r>
      <w:r>
        <w:rPr>
          <w:rFonts w:hint="eastAsia" w:ascii="仿宋_GB2312" w:hAnsi="宋体" w:cs="宋体"/>
          <w:b/>
          <w:bCs w:val="0"/>
          <w:color w:val="000000"/>
          <w:spacing w:val="10"/>
          <w:kern w:val="0"/>
          <w:sz w:val="32"/>
          <w:szCs w:val="32"/>
          <w:lang w:eastAsia="zh-CN"/>
        </w:rPr>
        <w:t>要</w:t>
      </w:r>
      <w:r>
        <w:rPr>
          <w:rFonts w:hint="eastAsia" w:ascii="仿宋_GB2312" w:hAnsi="宋体" w:cs="宋体"/>
          <w:color w:val="000000"/>
          <w:spacing w:val="10"/>
          <w:kern w:val="0"/>
          <w:sz w:val="32"/>
          <w:szCs w:val="32"/>
        </w:rPr>
        <w:t>加强预算</w:t>
      </w:r>
      <w:r>
        <w:rPr>
          <w:rFonts w:hint="eastAsia" w:ascii="仿宋_GB2312" w:hAnsi="宋体" w:cs="宋体"/>
          <w:color w:val="000000"/>
          <w:spacing w:val="10"/>
          <w:kern w:val="0"/>
          <w:sz w:val="32"/>
          <w:szCs w:val="32"/>
          <w:lang w:eastAsia="zh-CN"/>
        </w:rPr>
        <w:t>管理和</w:t>
      </w:r>
      <w:r>
        <w:rPr>
          <w:rFonts w:hint="eastAsia" w:ascii="仿宋_GB2312" w:hAnsi="宋体" w:cs="宋体"/>
          <w:color w:val="000000"/>
          <w:spacing w:val="10"/>
          <w:kern w:val="0"/>
          <w:sz w:val="32"/>
          <w:szCs w:val="32"/>
        </w:rPr>
        <w:t>绩效目标业务</w:t>
      </w:r>
      <w:r>
        <w:rPr>
          <w:rFonts w:hint="eastAsia" w:ascii="仿宋_GB2312" w:hAnsi="宋体" w:cs="宋体"/>
          <w:color w:val="000000"/>
          <w:spacing w:val="10"/>
          <w:kern w:val="0"/>
          <w:sz w:val="32"/>
          <w:szCs w:val="32"/>
          <w:lang w:eastAsia="zh-CN"/>
        </w:rPr>
        <w:t>专业</w:t>
      </w:r>
      <w:r>
        <w:rPr>
          <w:rFonts w:hint="eastAsia" w:ascii="仿宋_GB2312" w:hAnsi="宋体" w:cs="宋体"/>
          <w:color w:val="000000"/>
          <w:spacing w:val="10"/>
          <w:kern w:val="0"/>
          <w:sz w:val="32"/>
          <w:szCs w:val="32"/>
        </w:rPr>
        <w:t>的学习，做到数字赋能，目标引领，特别是把</w:t>
      </w:r>
      <w:r>
        <w:rPr>
          <w:rFonts w:hint="eastAsia" w:ascii="仿宋_GB2312" w:hAnsi="宋体" w:cs="宋体"/>
          <w:color w:val="000000"/>
          <w:spacing w:val="10"/>
          <w:kern w:val="0"/>
          <w:sz w:val="32"/>
          <w:szCs w:val="32"/>
          <w:lang w:eastAsia="zh-CN"/>
        </w:rPr>
        <w:t>我单位各项对台、涉台</w:t>
      </w:r>
      <w:r>
        <w:rPr>
          <w:rFonts w:hint="eastAsia" w:ascii="仿宋_GB2312" w:hAnsi="宋体" w:cs="宋体"/>
          <w:color w:val="000000"/>
          <w:spacing w:val="10"/>
          <w:kern w:val="0"/>
          <w:sz w:val="32"/>
          <w:szCs w:val="32"/>
        </w:rPr>
        <w:t>柔性服务</w:t>
      </w:r>
      <w:r>
        <w:rPr>
          <w:rFonts w:hint="eastAsia" w:ascii="仿宋_GB2312" w:hAnsi="宋体" w:cs="宋体"/>
          <w:color w:val="000000"/>
          <w:spacing w:val="10"/>
          <w:kern w:val="0"/>
          <w:sz w:val="32"/>
          <w:szCs w:val="32"/>
          <w:lang w:eastAsia="zh-CN"/>
        </w:rPr>
        <w:t>工作</w:t>
      </w:r>
      <w:r>
        <w:rPr>
          <w:rFonts w:hint="eastAsia" w:ascii="仿宋_GB2312" w:hAnsi="宋体" w:cs="宋体"/>
          <w:color w:val="000000"/>
          <w:spacing w:val="10"/>
          <w:kern w:val="0"/>
          <w:sz w:val="32"/>
          <w:szCs w:val="32"/>
        </w:rPr>
        <w:t>变成硬核实招，切实提高</w:t>
      </w:r>
      <w:r>
        <w:rPr>
          <w:rFonts w:hint="eastAsia" w:ascii="仿宋_GB2312" w:hAnsi="宋体" w:cs="宋体"/>
          <w:color w:val="000000"/>
          <w:spacing w:val="10"/>
          <w:kern w:val="0"/>
          <w:sz w:val="32"/>
          <w:szCs w:val="32"/>
          <w:lang w:eastAsia="zh-CN"/>
        </w:rPr>
        <w:t>预算执行的</w:t>
      </w:r>
      <w:r>
        <w:rPr>
          <w:rFonts w:hint="eastAsia" w:ascii="仿宋_GB2312" w:hAnsi="宋体" w:cs="宋体"/>
          <w:color w:val="000000"/>
          <w:spacing w:val="10"/>
          <w:kern w:val="0"/>
          <w:sz w:val="32"/>
          <w:szCs w:val="32"/>
        </w:rPr>
        <w:t>管理水平和业务</w:t>
      </w:r>
      <w:r>
        <w:rPr>
          <w:rFonts w:hint="eastAsia" w:ascii="仿宋_GB2312" w:hAnsi="宋体" w:cs="宋体"/>
          <w:color w:val="000000"/>
          <w:spacing w:val="10"/>
          <w:kern w:val="0"/>
          <w:sz w:val="32"/>
          <w:szCs w:val="32"/>
          <w:lang w:eastAsia="zh-CN"/>
        </w:rPr>
        <w:t>综合能力</w:t>
      </w:r>
      <w:r>
        <w:rPr>
          <w:rFonts w:hint="eastAsia" w:ascii="仿宋_GB2312" w:hAnsi="宋体" w:cs="宋体"/>
          <w:color w:val="000000"/>
          <w:spacing w:val="1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66" w:firstLineChars="196"/>
        <w:textAlignment w:val="auto"/>
        <w:rPr>
          <w:rFonts w:hint="eastAsia" w:ascii="仿宋_GB2312" w:hAnsi="宋体" w:cs="宋体"/>
          <w:color w:val="000000"/>
          <w:spacing w:val="10"/>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eastAsia" w:ascii="仿宋_GB2312" w:hAnsi="仿宋_GB2312" w:eastAsia="仿宋_GB2312" w:cs="仿宋_GB2312"/>
          <w:spacing w:val="-15"/>
          <w:sz w:val="32"/>
          <w:szCs w:val="32"/>
          <w:lang w:val="en-US" w:eastAsia="zh-CN"/>
        </w:rPr>
      </w:pPr>
      <w:r>
        <w:rPr>
          <w:rFonts w:hint="eastAsia" w:ascii="仿宋_GB2312" w:hAnsi="仿宋_GB2312" w:cs="仿宋_GB2312"/>
          <w:spacing w:val="-15"/>
          <w:sz w:val="32"/>
          <w:szCs w:val="32"/>
          <w:lang w:val="en-US" w:eastAsia="zh-CN"/>
        </w:rPr>
        <w:t>附件：2021年部门（单位）整体支出绩效自评表</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spacing w:val="-15"/>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350" w:firstLineChars="1500"/>
        <w:jc w:val="left"/>
        <w:textAlignment w:val="auto"/>
        <w:outlineLvl w:val="9"/>
        <w:rPr>
          <w:rFonts w:hint="eastAsia" w:ascii="仿宋_GB2312" w:hAnsi="仿宋_GB2312" w:eastAsia="仿宋_GB2312" w:cs="仿宋_GB2312"/>
          <w:spacing w:val="-15"/>
          <w:sz w:val="32"/>
          <w:szCs w:val="32"/>
          <w:lang w:val="en-US" w:eastAsia="zh-CN"/>
        </w:rPr>
      </w:pPr>
      <w:r>
        <w:rPr>
          <w:rFonts w:hint="eastAsia" w:ascii="仿宋_GB2312" w:hAnsi="仿宋_GB2312" w:eastAsia="仿宋_GB2312" w:cs="仿宋_GB2312"/>
          <w:spacing w:val="-15"/>
          <w:sz w:val="32"/>
          <w:szCs w:val="32"/>
          <w:lang w:val="en-US" w:eastAsia="zh-CN"/>
        </w:rPr>
        <w:t>中共甘肃省委台湾工作办公室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173" w:firstLineChars="1784"/>
        <w:jc w:val="left"/>
        <w:textAlignment w:val="auto"/>
        <w:outlineLvl w:val="9"/>
        <w:rPr>
          <w:rFonts w:ascii="仿宋_GB2312"/>
          <w:sz w:val="32"/>
          <w:szCs w:val="32"/>
        </w:rPr>
      </w:pPr>
      <w:r>
        <w:rPr>
          <w:rFonts w:hint="eastAsia" w:ascii="仿宋_GB2312" w:hAnsi="仿宋_GB2312" w:eastAsia="仿宋_GB2312" w:cs="仿宋_GB2312"/>
          <w:spacing w:val="-15"/>
          <w:sz w:val="32"/>
          <w:szCs w:val="32"/>
          <w:lang w:val="en-US" w:eastAsia="zh-CN"/>
        </w:rPr>
        <w:t>202</w:t>
      </w:r>
      <w:r>
        <w:rPr>
          <w:rFonts w:hint="eastAsia" w:ascii="仿宋_GB2312" w:hAnsi="仿宋_GB2312" w:cs="仿宋_GB2312"/>
          <w:spacing w:val="-15"/>
          <w:sz w:val="32"/>
          <w:szCs w:val="32"/>
          <w:lang w:val="en-US" w:eastAsia="zh-CN"/>
        </w:rPr>
        <w:t>2</w:t>
      </w:r>
      <w:r>
        <w:rPr>
          <w:rFonts w:hint="eastAsia" w:ascii="仿宋_GB2312" w:hAnsi="仿宋_GB2312" w:eastAsia="仿宋_GB2312" w:cs="仿宋_GB2312"/>
          <w:spacing w:val="-15"/>
          <w:sz w:val="32"/>
          <w:szCs w:val="32"/>
          <w:lang w:val="en-US" w:eastAsia="zh-CN"/>
        </w:rPr>
        <w:t>年</w:t>
      </w:r>
      <w:r>
        <w:rPr>
          <w:rFonts w:hint="eastAsia" w:ascii="仿宋_GB2312" w:hAnsi="仿宋_GB2312" w:cs="仿宋_GB2312"/>
          <w:spacing w:val="-15"/>
          <w:sz w:val="32"/>
          <w:szCs w:val="32"/>
          <w:lang w:val="en-US" w:eastAsia="zh-CN"/>
        </w:rPr>
        <w:t>7</w:t>
      </w:r>
      <w:r>
        <w:rPr>
          <w:rFonts w:hint="eastAsia" w:ascii="仿宋_GB2312" w:hAnsi="仿宋_GB2312" w:eastAsia="仿宋_GB2312" w:cs="仿宋_GB2312"/>
          <w:spacing w:val="-15"/>
          <w:sz w:val="32"/>
          <w:szCs w:val="32"/>
          <w:lang w:val="en-US" w:eastAsia="zh-CN"/>
        </w:rPr>
        <w:t>月</w:t>
      </w:r>
      <w:r>
        <w:rPr>
          <w:rFonts w:hint="eastAsia" w:ascii="仿宋_GB2312" w:hAnsi="仿宋_GB2312" w:cs="仿宋_GB2312"/>
          <w:spacing w:val="-15"/>
          <w:sz w:val="32"/>
          <w:szCs w:val="32"/>
          <w:lang w:val="en-US" w:eastAsia="zh-CN"/>
        </w:rPr>
        <w:t>10</w:t>
      </w:r>
      <w:r>
        <w:rPr>
          <w:rFonts w:hint="eastAsia" w:ascii="仿宋_GB2312" w:hAnsi="仿宋_GB2312" w:eastAsia="仿宋_GB2312" w:cs="仿宋_GB2312"/>
          <w:spacing w:val="-15"/>
          <w:sz w:val="32"/>
          <w:szCs w:val="32"/>
          <w:lang w:val="en-US" w:eastAsia="zh-CN"/>
        </w:rPr>
        <w:t>日</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D4C11A"/>
    <w:multiLevelType w:val="singleLevel"/>
    <w:tmpl w:val="5ED4C11A"/>
    <w:lvl w:ilvl="0" w:tentative="0">
      <w:start w:val="2"/>
      <w:numFmt w:val="decimal"/>
      <w:suff w:val="nothing"/>
      <w:lvlText w:val="%1."/>
      <w:lvlJc w:val="left"/>
    </w:lvl>
  </w:abstractNum>
  <w:abstractNum w:abstractNumId="1">
    <w:nsid w:val="603DE807"/>
    <w:multiLevelType w:val="singleLevel"/>
    <w:tmpl w:val="603DE807"/>
    <w:lvl w:ilvl="0" w:tentative="0">
      <w:start w:val="2"/>
      <w:numFmt w:val="chineseCounting"/>
      <w:suff w:val="nothing"/>
      <w:lvlText w:val="（%1）"/>
      <w:lvlJc w:val="left"/>
    </w:lvl>
  </w:abstractNum>
  <w:abstractNum w:abstractNumId="2">
    <w:nsid w:val="60CC742D"/>
    <w:multiLevelType w:val="singleLevel"/>
    <w:tmpl w:val="60CC742D"/>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4NGM4ZWUyOWJhYmMxNWU0MmZhZDBjM2VkMGE5YjEifQ=="/>
  </w:docVars>
  <w:rsids>
    <w:rsidRoot w:val="7799363E"/>
    <w:rsid w:val="0004576E"/>
    <w:rsid w:val="007166E1"/>
    <w:rsid w:val="007408D5"/>
    <w:rsid w:val="008E7991"/>
    <w:rsid w:val="00A1346E"/>
    <w:rsid w:val="00AE30D9"/>
    <w:rsid w:val="00DD5601"/>
    <w:rsid w:val="00FD485F"/>
    <w:rsid w:val="01747E5C"/>
    <w:rsid w:val="03977630"/>
    <w:rsid w:val="081B69D1"/>
    <w:rsid w:val="087209F5"/>
    <w:rsid w:val="0B7A08B5"/>
    <w:rsid w:val="0C3B41C8"/>
    <w:rsid w:val="0E7061FC"/>
    <w:rsid w:val="0EDE3277"/>
    <w:rsid w:val="0FBA1AEF"/>
    <w:rsid w:val="13202BB6"/>
    <w:rsid w:val="1364684F"/>
    <w:rsid w:val="166A0704"/>
    <w:rsid w:val="19AD7F51"/>
    <w:rsid w:val="1ADC213C"/>
    <w:rsid w:val="1B595DC1"/>
    <w:rsid w:val="273B6036"/>
    <w:rsid w:val="2BF81337"/>
    <w:rsid w:val="34353CBD"/>
    <w:rsid w:val="36487A61"/>
    <w:rsid w:val="37036B3B"/>
    <w:rsid w:val="39C7134C"/>
    <w:rsid w:val="3A1F6452"/>
    <w:rsid w:val="3A535C0D"/>
    <w:rsid w:val="3CB73FF4"/>
    <w:rsid w:val="3E701F0D"/>
    <w:rsid w:val="3EBC4BD3"/>
    <w:rsid w:val="40EE60E4"/>
    <w:rsid w:val="451424EC"/>
    <w:rsid w:val="53D62F69"/>
    <w:rsid w:val="62550E94"/>
    <w:rsid w:val="657639A9"/>
    <w:rsid w:val="66A07E12"/>
    <w:rsid w:val="66E42AC4"/>
    <w:rsid w:val="69107399"/>
    <w:rsid w:val="6E552DD4"/>
    <w:rsid w:val="6EF94744"/>
    <w:rsid w:val="6FA67E11"/>
    <w:rsid w:val="70832C59"/>
    <w:rsid w:val="775411B5"/>
    <w:rsid w:val="7799363E"/>
    <w:rsid w:val="7A8454CD"/>
    <w:rsid w:val="7B47449B"/>
    <w:rsid w:val="7D382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仿宋_GB2312" w:cs="Times New Roman"/>
      <w:kern w:val="2"/>
      <w:sz w:val="18"/>
      <w:szCs w:val="18"/>
    </w:rPr>
  </w:style>
  <w:style w:type="character" w:customStyle="1" w:styleId="9">
    <w:name w:val="页脚 Char"/>
    <w:basedOn w:val="6"/>
    <w:link w:val="2"/>
    <w:qFormat/>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5883</Words>
  <Characters>6176</Characters>
  <Lines>1</Lines>
  <Paragraphs>9</Paragraphs>
  <TotalTime>1</TotalTime>
  <ScaleCrop>false</ScaleCrop>
  <LinksUpToDate>false</LinksUpToDate>
  <CharactersWithSpaces>6197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2020-06-10T10:04:00Z</dcterms:created>
  <dc:creator>甘肃省委台湾工作办公室</dc:creator>
  <cp:lastModifiedBy>甘肃省委台湾工作办公室</cp:lastModifiedBy>
  <cp:lastPrinted>2022-02-10T08:36:00Z</cp:lastPrinted>
  <dcterms:modified xsi:type="dcterms:W3CDTF">2022-08-08T01:51:53Z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8236A14CF7544CE38C3AC189D6739719</vt:lpwstr>
  </property>
</Properties>
</file>